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1A63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Garamond" w:eastAsia="Garamond" w:hAnsi="Garamond" w:cs="Garamond"/>
          <w:color w:val="000000"/>
        </w:rPr>
      </w:pPr>
    </w:p>
    <w:p w14:paraId="0CD41C6A" w14:textId="77777777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APRILIA, ________________</w:t>
      </w:r>
    </w:p>
    <w:p w14:paraId="4052B6D2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spacing w:after="0" w:line="240" w:lineRule="auto"/>
        <w:ind w:left="0" w:hanging="2"/>
        <w:jc w:val="right"/>
        <w:rPr>
          <w:rFonts w:ascii="Garamond" w:eastAsia="Garamond" w:hAnsi="Garamond" w:cs="Garamond"/>
          <w:color w:val="000000"/>
        </w:rPr>
      </w:pPr>
    </w:p>
    <w:p w14:paraId="787F60ED" w14:textId="77777777" w:rsidR="0062664F" w:rsidRDefault="00BB5BE5" w:rsidP="0062664F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spacing w:after="0" w:line="240" w:lineRule="auto"/>
        <w:ind w:left="0" w:hanging="2"/>
        <w:jc w:val="right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AGLI STUDENTI </w:t>
      </w:r>
      <w:r w:rsidR="0062664F">
        <w:rPr>
          <w:rFonts w:ascii="Garamond" w:eastAsia="Garamond" w:hAnsi="Garamond" w:cs="Garamond"/>
          <w:b/>
          <w:color w:val="000000"/>
        </w:rPr>
        <w:t xml:space="preserve">MAGGIORENNI </w:t>
      </w:r>
    </w:p>
    <w:p w14:paraId="403C657D" w14:textId="1F45A143" w:rsidR="0062664F" w:rsidRDefault="00BB5BE5" w:rsidP="0062664F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spacing w:after="0" w:line="240" w:lineRule="auto"/>
        <w:ind w:left="0" w:hanging="2"/>
        <w:jc w:val="right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DELLA CLASSE_____</w:t>
      </w:r>
      <w:r w:rsidR="0062664F">
        <w:rPr>
          <w:rFonts w:ascii="Garamond" w:eastAsia="Garamond" w:hAnsi="Garamond" w:cs="Garamond"/>
          <w:b/>
          <w:color w:val="000000"/>
        </w:rPr>
        <w:t xml:space="preserve"> SEZ_____</w:t>
      </w:r>
      <w:r>
        <w:rPr>
          <w:rFonts w:ascii="Garamond" w:eastAsia="Garamond" w:hAnsi="Garamond" w:cs="Garamond"/>
          <w:b/>
          <w:color w:val="000000"/>
        </w:rPr>
        <w:t xml:space="preserve"> </w:t>
      </w:r>
    </w:p>
    <w:p w14:paraId="680E4606" w14:textId="2B03256A" w:rsidR="00132E8A" w:rsidRDefault="00132E8A" w:rsidP="008028AB">
      <w:pPr>
        <w:pBdr>
          <w:top w:val="nil"/>
          <w:left w:val="nil"/>
          <w:bottom w:val="nil"/>
          <w:right w:val="nil"/>
          <w:between w:val="nil"/>
        </w:pBdr>
        <w:tabs>
          <w:tab w:val="left" w:pos="784"/>
          <w:tab w:val="right" w:pos="9638"/>
        </w:tabs>
        <w:spacing w:after="0" w:line="240" w:lineRule="auto"/>
        <w:ind w:left="0" w:hanging="2"/>
        <w:jc w:val="right"/>
        <w:rPr>
          <w:rFonts w:ascii="Garamond" w:eastAsia="Garamond" w:hAnsi="Garamond" w:cs="Garamond"/>
          <w:color w:val="000000"/>
        </w:rPr>
      </w:pPr>
    </w:p>
    <w:p w14:paraId="06A13750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71D3B773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6231AA3D" w14:textId="77777777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OGGETTO: “SKILLS FOR LIFE – Promuovere lo sviluppo personale e sociale a scuola”</w:t>
      </w:r>
    </w:p>
    <w:p w14:paraId="265CE2EB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547A1568" w14:textId="0E62AD4F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Si comunica che</w:t>
      </w:r>
      <w:r w:rsidR="00083F0E">
        <w:rPr>
          <w:rFonts w:ascii="Garamond" w:eastAsia="Garamond" w:hAnsi="Garamond" w:cs="Garamond"/>
        </w:rPr>
        <w:t xml:space="preserve"> per l'anno scolastico 202</w:t>
      </w:r>
      <w:r w:rsidR="001D4CC7">
        <w:rPr>
          <w:rFonts w:ascii="Garamond" w:eastAsia="Garamond" w:hAnsi="Garamond" w:cs="Garamond"/>
        </w:rPr>
        <w:t>5</w:t>
      </w:r>
      <w:r w:rsidR="00083F0E">
        <w:rPr>
          <w:rFonts w:ascii="Garamond" w:eastAsia="Garamond" w:hAnsi="Garamond" w:cs="Garamond"/>
        </w:rPr>
        <w:t>/202</w:t>
      </w:r>
      <w:r w:rsidR="001D4CC7">
        <w:rPr>
          <w:rFonts w:ascii="Garamond" w:eastAsia="Garamond" w:hAnsi="Garamond" w:cs="Garamond"/>
        </w:rPr>
        <w:t>6</w:t>
      </w:r>
      <w:r>
        <w:rPr>
          <w:rFonts w:ascii="Garamond" w:eastAsia="Garamond" w:hAnsi="Garamond" w:cs="Garamond"/>
          <w:color w:val="000000"/>
        </w:rPr>
        <w:t xml:space="preserve"> presso il nostro Liceo pr</w:t>
      </w:r>
      <w:r>
        <w:rPr>
          <w:rFonts w:ascii="Garamond" w:eastAsia="Garamond" w:hAnsi="Garamond" w:cs="Garamond"/>
        </w:rPr>
        <w:t>oseguirà</w:t>
      </w:r>
      <w:r>
        <w:rPr>
          <w:rFonts w:ascii="Garamond" w:eastAsia="Garamond" w:hAnsi="Garamond" w:cs="Garamond"/>
          <w:color w:val="000000"/>
        </w:rPr>
        <w:t xml:space="preserve"> il progetto “</w:t>
      </w:r>
      <w:r w:rsidR="005F74A5">
        <w:rPr>
          <w:rFonts w:ascii="Garamond" w:eastAsia="Garamond" w:hAnsi="Garamond" w:cs="Garamond"/>
          <w:i/>
          <w:color w:val="000000"/>
        </w:rPr>
        <w:t>Sk</w:t>
      </w:r>
      <w:r>
        <w:rPr>
          <w:rFonts w:ascii="Garamond" w:eastAsia="Garamond" w:hAnsi="Garamond" w:cs="Garamond"/>
          <w:i/>
          <w:color w:val="000000"/>
        </w:rPr>
        <w:t>ills for Life. Promuovere lo sviluppo personale e sociale a scuola</w:t>
      </w:r>
      <w:r>
        <w:rPr>
          <w:rFonts w:ascii="Garamond" w:eastAsia="Garamond" w:hAnsi="Garamond" w:cs="Garamond"/>
          <w:color w:val="000000"/>
        </w:rPr>
        <w:t xml:space="preserve">”. </w:t>
      </w:r>
    </w:p>
    <w:p w14:paraId="6A940DEC" w14:textId="77777777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Si tratta di un percorso rivol</w:t>
      </w:r>
      <w:r w:rsidR="00083F0E">
        <w:rPr>
          <w:rFonts w:ascii="Garamond" w:eastAsia="Garamond" w:hAnsi="Garamond" w:cs="Garamond"/>
          <w:color w:val="000000"/>
        </w:rPr>
        <w:t>to all’intera classe, attraverso degli incontri che saranno condotti</w:t>
      </w:r>
      <w:r>
        <w:rPr>
          <w:rFonts w:ascii="Garamond" w:eastAsia="Garamond" w:hAnsi="Garamond" w:cs="Garamond"/>
          <w:color w:val="000000"/>
        </w:rPr>
        <w:t xml:space="preserve"> da una psicologa psicoterapeuta incaricata dal nostro Liceo, dott.ssa Roberta Mangiapelo, con l’obiettivo di lavorare insieme agli studenti sulle</w:t>
      </w:r>
      <w:r>
        <w:rPr>
          <w:rFonts w:ascii="Garamond" w:eastAsia="Garamond" w:hAnsi="Garamond" w:cs="Garamond"/>
          <w:i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 xml:space="preserve">cosiddette </w:t>
      </w:r>
      <w:r>
        <w:rPr>
          <w:rFonts w:ascii="Garamond" w:eastAsia="Garamond" w:hAnsi="Garamond" w:cs="Garamond"/>
          <w:i/>
          <w:color w:val="000000"/>
        </w:rPr>
        <w:t>Life Skills</w:t>
      </w:r>
      <w:r>
        <w:rPr>
          <w:rFonts w:ascii="Garamond" w:eastAsia="Garamond" w:hAnsi="Garamond" w:cs="Garamond"/>
          <w:color w:val="000000"/>
        </w:rPr>
        <w:t>, ossia s</w:t>
      </w:r>
      <w:r>
        <w:rPr>
          <w:rFonts w:ascii="Garamond" w:eastAsia="Garamond" w:hAnsi="Garamond" w:cs="Garamond"/>
        </w:rPr>
        <w:t>ulle</w:t>
      </w:r>
      <w:r>
        <w:rPr>
          <w:rFonts w:ascii="Garamond" w:eastAsia="Garamond" w:hAnsi="Garamond" w:cs="Garamond"/>
          <w:color w:val="000000"/>
        </w:rPr>
        <w:t xml:space="preserve"> “competenze di vita” utili allo sviluppo personale e sociale degli studenti. Con gli studenti si lavorerà quindi sulle loro competenze emotive (es. consapevolezza di sé, gestione delle emozioni, gestione dello stress), relazionali (es. empatia, comunicazione efficace, relazioni efficaci) e cognitive (es. risolvere i problemi, prendere decisioni, pensiero critico, pensiero creativo). </w:t>
      </w:r>
    </w:p>
    <w:p w14:paraId="4CE6FA17" w14:textId="77777777" w:rsidR="00083F0E" w:rsidRDefault="00083F0E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541518A6" w14:textId="77777777" w:rsidR="005F74A5" w:rsidRDefault="00BB5BE5" w:rsidP="00083F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Il calendario degli incontri sarà pensato in sinergia coi docenti al fine di integrarsi e non incidere negativamente con lo svolgimento dell’attività curricolare. Il numero e la durata degli incontri varierà sulla base della risposta della classe e delle attività proposte.</w:t>
      </w:r>
      <w:r w:rsidR="005F74A5">
        <w:rPr>
          <w:rFonts w:ascii="Garamond" w:eastAsia="Garamond" w:hAnsi="Garamond" w:cs="Garamond"/>
          <w:color w:val="000000"/>
        </w:rPr>
        <w:t xml:space="preserve"> </w:t>
      </w:r>
    </w:p>
    <w:p w14:paraId="485F7F68" w14:textId="77777777" w:rsidR="005F74A5" w:rsidRDefault="005F74A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12A7903A" w14:textId="335019CD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Al fine di consentire/rifiutare la partecipazione degli studenti agli incontri, è necessario che </w:t>
      </w:r>
      <w:r w:rsidR="0062664F">
        <w:rPr>
          <w:rFonts w:ascii="Garamond" w:eastAsia="Garamond" w:hAnsi="Garamond" w:cs="Garamond"/>
          <w:color w:val="000000"/>
        </w:rPr>
        <w:t xml:space="preserve">lo studente/la studentessa </w:t>
      </w:r>
      <w:r>
        <w:rPr>
          <w:rFonts w:ascii="Garamond" w:eastAsia="Garamond" w:hAnsi="Garamond" w:cs="Garamond"/>
          <w:color w:val="000000"/>
        </w:rPr>
        <w:t>faccia pervenire alla Scuola il consenso informato sottostante, compilato in ogni sua parte.</w:t>
      </w:r>
    </w:p>
    <w:p w14:paraId="4154B392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50D8DF81" w14:textId="77777777" w:rsidR="0062664F" w:rsidRDefault="0062664F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6979D236" w14:textId="77777777" w:rsidR="00132E8A" w:rsidRDefault="00BB5BE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                                                                                                                LA DIRIGENTE  SCOLASTICA</w:t>
      </w:r>
    </w:p>
    <w:p w14:paraId="01824A39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7E660FB2" w14:textId="77777777" w:rsidR="005F74A5" w:rsidRDefault="005F74A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2C751933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32E8A" w14:paraId="551160A9" w14:textId="77777777">
        <w:trPr>
          <w:trHeight w:val="1540"/>
        </w:trPr>
        <w:tc>
          <w:tcPr>
            <w:tcW w:w="9889" w:type="dxa"/>
            <w:tcBorders>
              <w:bottom w:val="single" w:sz="4" w:space="0" w:color="000000"/>
            </w:tcBorders>
          </w:tcPr>
          <w:p w14:paraId="2354905F" w14:textId="77777777" w:rsidR="00132E8A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  <w:p w14:paraId="7E3353FD" w14:textId="42629288" w:rsidR="00132E8A" w:rsidRDefault="00BB5BE5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_l_ sottoscritt</w:t>
            </w:r>
            <w:r w:rsidR="0062664F">
              <w:rPr>
                <w:rFonts w:ascii="Garamond" w:eastAsia="Garamond" w:hAnsi="Garamond" w:cs="Garamond"/>
                <w:color w:val="000000"/>
              </w:rPr>
              <w:t>_</w:t>
            </w:r>
            <w:r>
              <w:rPr>
                <w:rFonts w:ascii="Garamond" w:eastAsia="Garamond" w:hAnsi="Garamond" w:cs="Garamond"/>
                <w:color w:val="000000"/>
              </w:rPr>
              <w:t xml:space="preserve"> (nome cognome) ___________________________________________ </w:t>
            </w:r>
            <w:r w:rsidR="0062664F">
              <w:rPr>
                <w:rFonts w:ascii="Garamond" w:eastAsia="Garamond" w:hAnsi="Garamond" w:cs="Garamond"/>
                <w:color w:val="000000"/>
              </w:rPr>
              <w:t xml:space="preserve">frequentante la </w:t>
            </w:r>
            <w:r>
              <w:rPr>
                <w:rFonts w:ascii="Garamond" w:eastAsia="Garamond" w:hAnsi="Garamond" w:cs="Garamond"/>
                <w:color w:val="000000"/>
              </w:rPr>
              <w:t>classe_____</w:t>
            </w:r>
            <w:r w:rsidR="0062664F">
              <w:rPr>
                <w:rFonts w:ascii="Garamond" w:eastAsia="Garamond" w:hAnsi="Garamond" w:cs="Garamond"/>
                <w:color w:val="000000"/>
              </w:rPr>
              <w:t xml:space="preserve"> sez.</w:t>
            </w:r>
            <w:r>
              <w:rPr>
                <w:rFonts w:ascii="Garamond" w:eastAsia="Garamond" w:hAnsi="Garamond" w:cs="Garamond"/>
                <w:color w:val="000000"/>
              </w:rPr>
              <w:t>, letta la nota informativa soprastante, esprime il consenso alla partecipazione all’iniziativa in oggetto.</w:t>
            </w:r>
          </w:p>
          <w:p w14:paraId="122A1C0E" w14:textId="77777777" w:rsidR="00132E8A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  <w:p w14:paraId="74830466" w14:textId="77777777" w:rsidR="00132E8A" w:rsidRDefault="00BB5BE5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Data________________________                                    Firma________________________________</w:t>
            </w:r>
          </w:p>
          <w:p w14:paraId="614CA98D" w14:textId="77777777" w:rsidR="00132E8A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16B61674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Arimo" w:eastAsia="Arimo" w:hAnsi="Arimo" w:cs="Arimo"/>
          <w:color w:val="000000"/>
        </w:rPr>
      </w:pPr>
    </w:p>
    <w:p w14:paraId="52788A2E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Arimo" w:eastAsia="Arimo" w:hAnsi="Arimo" w:cs="Arimo"/>
          <w:color w:val="000000"/>
        </w:rPr>
      </w:pPr>
    </w:p>
    <w:sectPr w:rsidR="00132E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B451" w14:textId="77777777" w:rsidR="00DD6630" w:rsidRDefault="00DD6630" w:rsidP="005F74A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7FBDBC5" w14:textId="77777777" w:rsidR="00DD6630" w:rsidRDefault="00DD6630" w:rsidP="005F74A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1417" w14:textId="77777777" w:rsidR="00640E74" w:rsidRDefault="00640E74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609C" w14:textId="77777777" w:rsidR="00640E74" w:rsidRDefault="00640E74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99DA" w14:textId="77777777" w:rsidR="00640E74" w:rsidRDefault="00640E74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BBA7" w14:textId="77777777" w:rsidR="00DD6630" w:rsidRDefault="00DD6630" w:rsidP="005F74A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870684F" w14:textId="77777777" w:rsidR="00DD6630" w:rsidRDefault="00DD6630" w:rsidP="005F74A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F2D0" w14:textId="77777777" w:rsidR="00640E74" w:rsidRDefault="00640E74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F1B7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/>
      <w:ind w:left="0" w:hanging="2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noProof/>
        <w:color w:val="000000"/>
        <w:sz w:val="20"/>
        <w:szCs w:val="20"/>
        <w:lang w:eastAsia="it-IT"/>
      </w:rPr>
      <w:drawing>
        <wp:inline distT="0" distB="0" distL="114300" distR="114300" wp14:anchorId="3F671D0A" wp14:editId="71D1D3B5">
          <wp:extent cx="367665" cy="40894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7665" cy="408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EC9A86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>MINISTERO DELL’ISTRUZIONE, DELL’UNIVERSITA’ E DELLA RICERCA</w:t>
    </w:r>
  </w:p>
  <w:p w14:paraId="7CF0E47D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-45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 xml:space="preserve">UFFICIO SCOLASTICO REGIONALE PER IL LAZIO </w:t>
    </w:r>
  </w:p>
  <w:p w14:paraId="407A7922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  <w:t xml:space="preserve"> LICEO STATALE “Antonio MEUCCI”</w:t>
    </w:r>
  </w:p>
  <w:p w14:paraId="3585F295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  <w:t xml:space="preserve">Classico – Linguistico - Scientifico </w:t>
    </w:r>
  </w:p>
  <w:p w14:paraId="6EB800D0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Via Carroceto, 193/A 04011 APRILIA (LT)  </w:t>
    </w:r>
    <w:r>
      <w:rPr>
        <w:rFonts w:ascii="Wingdings" w:eastAsia="Wingdings" w:hAnsi="Wingdings" w:cs="Wingdings"/>
        <w:b/>
        <w:color w:val="000000"/>
        <w:sz w:val="16"/>
        <w:szCs w:val="16"/>
      </w:rPr>
      <w:t>🕿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06 9257678</w:t>
    </w: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fax 06 9257324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br/>
    </w: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 </w:t>
    </w:r>
    <w:r>
      <w:rPr>
        <w:rFonts w:ascii="Wingdings" w:eastAsia="Wingdings" w:hAnsi="Wingdings" w:cs="Wingdings"/>
        <w:color w:val="000000"/>
        <w:sz w:val="16"/>
        <w:szCs w:val="16"/>
      </w:rPr>
      <w:t>🖂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ltps060002@istruzione.it  </w:t>
    </w: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>Codice scuola LTPS060002 -  C.F. 91001930592</w:t>
    </w:r>
  </w:p>
  <w:p w14:paraId="24041EBB" w14:textId="77777777" w:rsidR="00132E8A" w:rsidRDefault="00132E8A" w:rsidP="005F74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3B5D" w14:textId="77777777" w:rsidR="00640E74" w:rsidRDefault="00640E74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8A"/>
    <w:rsid w:val="00080C51"/>
    <w:rsid w:val="00083F0E"/>
    <w:rsid w:val="00093091"/>
    <w:rsid w:val="001133AC"/>
    <w:rsid w:val="00132E8A"/>
    <w:rsid w:val="001D4CC7"/>
    <w:rsid w:val="00581B66"/>
    <w:rsid w:val="005F74A5"/>
    <w:rsid w:val="00606D0C"/>
    <w:rsid w:val="0062664F"/>
    <w:rsid w:val="00640E74"/>
    <w:rsid w:val="00732B7F"/>
    <w:rsid w:val="00760F27"/>
    <w:rsid w:val="007F202A"/>
    <w:rsid w:val="008028AB"/>
    <w:rsid w:val="00AD7E0C"/>
    <w:rsid w:val="00BB5BE5"/>
    <w:rsid w:val="00DD6630"/>
    <w:rsid w:val="00E6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367F"/>
  <w15:docId w15:val="{CEE42C40-F096-4D6E-B957-A471EC46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over">
    <w:name w:val="hover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Nomesociet">
    <w:name w:val="Nome società"/>
    <w:basedOn w:val="Normale"/>
    <w:pPr>
      <w:framePr w:w="3845" w:hSpace="187" w:vSpace="187" w:wrap="notBeside" w:hAnchor="margin" w:y="894"/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Arial Black" w:eastAsia="Times New Roman" w:hAnsi="Arial Black"/>
      <w:spacing w:val="-25"/>
      <w:sz w:val="32"/>
      <w:szCs w:val="20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Euridice Misandra</dc:creator>
  <cp:lastModifiedBy>Alessandra Valente</cp:lastModifiedBy>
  <cp:revision>3</cp:revision>
  <dcterms:created xsi:type="dcterms:W3CDTF">2025-10-27T10:35:00Z</dcterms:created>
  <dcterms:modified xsi:type="dcterms:W3CDTF">2025-10-27T10:42:00Z</dcterms:modified>
</cp:coreProperties>
</file>