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4163" w14:textId="510B4D3A" w:rsidR="00A73806" w:rsidRPr="00A24374" w:rsidRDefault="00A73806" w:rsidP="00566AEE">
      <w:pPr>
        <w:spacing w:before="100" w:beforeAutospacing="1" w:after="100" w:afterAutospacing="1" w:line="240" w:lineRule="auto"/>
        <w:jc w:val="center"/>
        <w:rPr>
          <w:rFonts w:ascii="Arial" w:eastAsia="Times New Roman" w:hAnsi="Arial" w:cs="Arial"/>
          <w:b/>
          <w:sz w:val="28"/>
          <w:szCs w:val="28"/>
        </w:rPr>
      </w:pPr>
      <w:r w:rsidRPr="00A24374">
        <w:rPr>
          <w:rFonts w:ascii="Arial" w:eastAsia="Times New Roman" w:hAnsi="Arial" w:cs="Arial"/>
          <w:b/>
          <w:sz w:val="28"/>
          <w:szCs w:val="28"/>
        </w:rPr>
        <w:t>COLLEGIO DEI DOCENTI</w:t>
      </w:r>
      <w:r w:rsidRPr="00A24374">
        <w:rPr>
          <w:rFonts w:ascii="Arial" w:eastAsia="Times New Roman" w:hAnsi="Arial" w:cs="Arial"/>
          <w:b/>
          <w:sz w:val="28"/>
          <w:szCs w:val="28"/>
        </w:rPr>
        <w:tab/>
      </w:r>
      <w:r w:rsidRPr="00A24374">
        <w:rPr>
          <w:rFonts w:ascii="Arial" w:eastAsia="Times New Roman" w:hAnsi="Arial" w:cs="Arial"/>
          <w:b/>
          <w:sz w:val="28"/>
          <w:szCs w:val="28"/>
        </w:rPr>
        <w:tab/>
      </w:r>
      <w:r w:rsidRPr="00A24374">
        <w:rPr>
          <w:rFonts w:ascii="Arial" w:eastAsia="Times New Roman" w:hAnsi="Arial" w:cs="Arial"/>
          <w:b/>
          <w:sz w:val="28"/>
          <w:szCs w:val="28"/>
        </w:rPr>
        <w:tab/>
      </w:r>
      <w:r w:rsidRPr="00A24374">
        <w:rPr>
          <w:rFonts w:ascii="Arial" w:eastAsia="Times New Roman" w:hAnsi="Arial" w:cs="Arial"/>
          <w:b/>
          <w:sz w:val="28"/>
          <w:szCs w:val="28"/>
        </w:rPr>
        <w:tab/>
      </w:r>
      <w:r w:rsidRPr="00A24374">
        <w:rPr>
          <w:rFonts w:ascii="Arial" w:eastAsia="Times New Roman" w:hAnsi="Arial" w:cs="Arial"/>
          <w:b/>
          <w:sz w:val="28"/>
          <w:szCs w:val="28"/>
        </w:rPr>
        <w:tab/>
      </w:r>
      <w:r w:rsidRPr="00A24374">
        <w:rPr>
          <w:rFonts w:ascii="Arial" w:eastAsia="Times New Roman" w:hAnsi="Arial" w:cs="Arial"/>
          <w:b/>
          <w:sz w:val="28"/>
          <w:szCs w:val="28"/>
        </w:rPr>
        <w:tab/>
        <w:t xml:space="preserve">VERBALE N. </w:t>
      </w:r>
      <w:r>
        <w:rPr>
          <w:rFonts w:ascii="Arial" w:eastAsia="Times New Roman" w:hAnsi="Arial" w:cs="Arial"/>
          <w:b/>
          <w:sz w:val="28"/>
          <w:szCs w:val="28"/>
        </w:rPr>
        <w:t>6</w:t>
      </w:r>
    </w:p>
    <w:p w14:paraId="229F5858" w14:textId="4D049D21" w:rsidR="00A73806" w:rsidRPr="00A24374" w:rsidRDefault="00A73806" w:rsidP="00566AEE">
      <w:pPr>
        <w:spacing w:before="100" w:beforeAutospacing="1" w:after="100" w:afterAutospacing="1" w:line="240" w:lineRule="auto"/>
        <w:jc w:val="center"/>
        <w:rPr>
          <w:rFonts w:ascii="Arial" w:eastAsia="Times New Roman" w:hAnsi="Arial" w:cs="Arial"/>
          <w:b/>
          <w:sz w:val="24"/>
          <w:szCs w:val="24"/>
        </w:rPr>
      </w:pPr>
      <w:r>
        <w:rPr>
          <w:rFonts w:ascii="Arial" w:eastAsia="Times New Roman" w:hAnsi="Arial" w:cs="Arial"/>
          <w:b/>
          <w:sz w:val="24"/>
          <w:szCs w:val="24"/>
        </w:rPr>
        <w:t xml:space="preserve">26 maggio </w:t>
      </w:r>
      <w:r w:rsidRPr="00A24374">
        <w:rPr>
          <w:rFonts w:ascii="Arial" w:eastAsia="Times New Roman" w:hAnsi="Arial" w:cs="Arial"/>
          <w:b/>
          <w:sz w:val="24"/>
          <w:szCs w:val="24"/>
        </w:rPr>
        <w:t>202</w:t>
      </w:r>
      <w:r>
        <w:rPr>
          <w:rFonts w:ascii="Arial" w:eastAsia="Times New Roman" w:hAnsi="Arial" w:cs="Arial"/>
          <w:b/>
          <w:sz w:val="24"/>
          <w:szCs w:val="24"/>
        </w:rPr>
        <w:t>1</w:t>
      </w:r>
    </w:p>
    <w:p w14:paraId="560CF897" w14:textId="7EB0B0B1" w:rsidR="00A73806" w:rsidRPr="00AD2A27" w:rsidRDefault="00A73806" w:rsidP="00566AEE">
      <w:pPr>
        <w:jc w:val="both"/>
        <w:rPr>
          <w:rFonts w:ascii="Arial" w:hAnsi="Arial" w:cs="Arial"/>
        </w:rPr>
      </w:pPr>
      <w:r w:rsidRPr="00AD2A27">
        <w:rPr>
          <w:rFonts w:ascii="Arial" w:hAnsi="Arial" w:cs="Arial"/>
        </w:rPr>
        <w:t xml:space="preserve">Il giorno </w:t>
      </w:r>
      <w:r>
        <w:rPr>
          <w:rFonts w:ascii="Arial" w:hAnsi="Arial" w:cs="Arial"/>
        </w:rPr>
        <w:t>26 maggio 2021</w:t>
      </w:r>
      <w:r w:rsidRPr="00AD2A27">
        <w:rPr>
          <w:rFonts w:ascii="Arial" w:hAnsi="Arial" w:cs="Arial"/>
        </w:rPr>
        <w:t xml:space="preserve">, attraverso un collegamento video su piattaforma </w:t>
      </w:r>
      <w:r>
        <w:rPr>
          <w:rFonts w:ascii="Arial" w:hAnsi="Arial" w:cs="Arial"/>
        </w:rPr>
        <w:t>Teams</w:t>
      </w:r>
      <w:r w:rsidRPr="00AD2A27">
        <w:rPr>
          <w:rFonts w:ascii="Arial" w:hAnsi="Arial" w:cs="Arial"/>
        </w:rPr>
        <w:t>, alle ore 1</w:t>
      </w:r>
      <w:r>
        <w:rPr>
          <w:rFonts w:ascii="Arial" w:hAnsi="Arial" w:cs="Arial"/>
        </w:rPr>
        <w:t>6</w:t>
      </w:r>
      <w:r w:rsidRPr="00AD2A27">
        <w:rPr>
          <w:rFonts w:ascii="Arial" w:hAnsi="Arial" w:cs="Arial"/>
        </w:rPr>
        <w:t>:00, si è riunito il Collegio dei docenti per discutere del seguente ordine del giorno:</w:t>
      </w:r>
    </w:p>
    <w:p w14:paraId="4AA9A3C7" w14:textId="77777777" w:rsidR="00A73806" w:rsidRPr="00B5642D" w:rsidRDefault="00A73806" w:rsidP="00566AEE">
      <w:pPr>
        <w:pStyle w:val="Paragrafoelenco"/>
        <w:numPr>
          <w:ilvl w:val="0"/>
          <w:numId w:val="2"/>
        </w:numPr>
        <w:jc w:val="both"/>
        <w:rPr>
          <w:rFonts w:ascii="Arial" w:hAnsi="Arial" w:cs="Arial"/>
        </w:rPr>
      </w:pPr>
      <w:r w:rsidRPr="00B5642D">
        <w:rPr>
          <w:rFonts w:ascii="Arial" w:hAnsi="Arial" w:cs="Arial"/>
        </w:rPr>
        <w:t>Approvazione del verbale della seduta precedente</w:t>
      </w:r>
    </w:p>
    <w:p w14:paraId="68FCEAD9" w14:textId="013457C6" w:rsidR="00A73806" w:rsidRPr="00B5642D" w:rsidRDefault="00A73806" w:rsidP="00566AEE">
      <w:pPr>
        <w:pStyle w:val="Paragrafoelenco"/>
        <w:numPr>
          <w:ilvl w:val="0"/>
          <w:numId w:val="2"/>
        </w:numPr>
        <w:jc w:val="both"/>
        <w:rPr>
          <w:rFonts w:ascii="Arial" w:hAnsi="Arial" w:cs="Arial"/>
        </w:rPr>
      </w:pPr>
      <w:r>
        <w:rPr>
          <w:rFonts w:ascii="Arial" w:hAnsi="Arial" w:cs="Arial"/>
        </w:rPr>
        <w:t xml:space="preserve">Adozioni dei libri di testo </w:t>
      </w:r>
      <w:r w:rsidRPr="00B5642D">
        <w:rPr>
          <w:rFonts w:ascii="Arial" w:hAnsi="Arial" w:cs="Arial"/>
        </w:rPr>
        <w:t>A.S. 2020/2021</w:t>
      </w:r>
    </w:p>
    <w:p w14:paraId="4E50E8FB" w14:textId="656BE1F0" w:rsidR="0018396D" w:rsidRDefault="00A73806" w:rsidP="00566AEE">
      <w:pPr>
        <w:pStyle w:val="Paragrafoelenco"/>
        <w:numPr>
          <w:ilvl w:val="0"/>
          <w:numId w:val="2"/>
        </w:numPr>
        <w:jc w:val="both"/>
        <w:rPr>
          <w:rFonts w:ascii="Arial" w:hAnsi="Arial" w:cs="Arial"/>
        </w:rPr>
      </w:pPr>
      <w:r>
        <w:rPr>
          <w:rFonts w:ascii="Arial" w:hAnsi="Arial" w:cs="Arial"/>
        </w:rPr>
        <w:t>Piano estate 2020/2021</w:t>
      </w:r>
      <w:r w:rsidR="0018396D">
        <w:rPr>
          <w:rFonts w:ascii="Arial" w:hAnsi="Arial" w:cs="Arial"/>
        </w:rPr>
        <w:t xml:space="preserve"> e Tabella credito formativo</w:t>
      </w:r>
    </w:p>
    <w:p w14:paraId="7C40F426" w14:textId="5000EB55" w:rsidR="00A73806" w:rsidRPr="0018396D" w:rsidRDefault="00A73806" w:rsidP="00566AEE">
      <w:pPr>
        <w:jc w:val="both"/>
        <w:rPr>
          <w:rFonts w:ascii="Arial" w:hAnsi="Arial" w:cs="Arial"/>
        </w:rPr>
      </w:pPr>
      <w:r w:rsidRPr="0018396D">
        <w:rPr>
          <w:rFonts w:ascii="Arial" w:hAnsi="Arial" w:cs="Arial"/>
        </w:rPr>
        <w:t>Presiede la seduta la Dirigente scolastica – prof.ssa Laura De Angelis –; funge da segretaria verbalizzante la prof.ssa Daniela Boni.</w:t>
      </w:r>
    </w:p>
    <w:p w14:paraId="62E34991" w14:textId="2F31C17A" w:rsidR="00A73806" w:rsidRPr="00B5642D" w:rsidRDefault="00A73806" w:rsidP="00566AEE">
      <w:pPr>
        <w:shd w:val="clear" w:color="auto" w:fill="FFFFFF"/>
        <w:spacing w:after="0" w:line="240" w:lineRule="auto"/>
        <w:jc w:val="both"/>
        <w:rPr>
          <w:rFonts w:ascii="Arial" w:eastAsia="Times New Roman" w:hAnsi="Arial" w:cs="Arial"/>
          <w:color w:val="222222"/>
          <w:lang w:eastAsia="it-IT"/>
        </w:rPr>
      </w:pPr>
      <w:r w:rsidRPr="00B5642D">
        <w:rPr>
          <w:rFonts w:ascii="Arial" w:hAnsi="Arial" w:cs="Arial"/>
        </w:rPr>
        <w:t>Risultano assenti i Proff.:</w:t>
      </w:r>
      <w:r w:rsidRPr="00B5642D">
        <w:rPr>
          <w:rFonts w:ascii="Arial" w:eastAsia="Times New Roman" w:hAnsi="Arial" w:cs="Arial"/>
          <w:color w:val="222222"/>
          <w:lang w:eastAsia="it-IT"/>
        </w:rPr>
        <w:t xml:space="preserve"> </w:t>
      </w:r>
      <w:r w:rsidR="00790CAD">
        <w:rPr>
          <w:rFonts w:ascii="Arial" w:eastAsia="Times New Roman" w:hAnsi="Arial" w:cs="Arial"/>
          <w:color w:val="222222"/>
          <w:lang w:eastAsia="it-IT"/>
        </w:rPr>
        <w:t xml:space="preserve">Cenci, </w:t>
      </w:r>
      <w:proofErr w:type="spellStart"/>
      <w:r w:rsidR="00790CAD">
        <w:rPr>
          <w:rFonts w:ascii="Arial" w:eastAsia="Times New Roman" w:hAnsi="Arial" w:cs="Arial"/>
          <w:color w:val="222222"/>
          <w:lang w:eastAsia="it-IT"/>
        </w:rPr>
        <w:t>Falovo</w:t>
      </w:r>
      <w:proofErr w:type="spellEnd"/>
      <w:r w:rsidR="00790CAD">
        <w:rPr>
          <w:rFonts w:ascii="Arial" w:eastAsia="Times New Roman" w:hAnsi="Arial" w:cs="Arial"/>
          <w:color w:val="222222"/>
          <w:lang w:eastAsia="it-IT"/>
        </w:rPr>
        <w:t xml:space="preserve">, Grieco, Huerta, Modica, Mariotti, Magri, Mistero, Raponi, Russo, </w:t>
      </w:r>
      <w:proofErr w:type="spellStart"/>
      <w:r w:rsidR="00790CAD">
        <w:rPr>
          <w:rFonts w:ascii="Arial" w:eastAsia="Times New Roman" w:hAnsi="Arial" w:cs="Arial"/>
          <w:color w:val="222222"/>
          <w:lang w:eastAsia="it-IT"/>
        </w:rPr>
        <w:t>Soragnese</w:t>
      </w:r>
      <w:proofErr w:type="spellEnd"/>
      <w:r w:rsidR="00790CAD">
        <w:rPr>
          <w:rFonts w:ascii="Arial" w:eastAsia="Times New Roman" w:hAnsi="Arial" w:cs="Arial"/>
          <w:color w:val="222222"/>
          <w:lang w:eastAsia="it-IT"/>
        </w:rPr>
        <w:t>, Sparacino.</w:t>
      </w:r>
    </w:p>
    <w:p w14:paraId="448A31F1" w14:textId="77777777" w:rsidR="00A73806" w:rsidRPr="00AD2A27" w:rsidRDefault="00A73806" w:rsidP="00566AEE">
      <w:pPr>
        <w:spacing w:before="200"/>
        <w:jc w:val="both"/>
        <w:rPr>
          <w:rFonts w:ascii="Arial" w:hAnsi="Arial" w:cs="Arial"/>
        </w:rPr>
      </w:pPr>
      <w:r w:rsidRPr="00AD2A27">
        <w:rPr>
          <w:rFonts w:ascii="Arial" w:hAnsi="Arial" w:cs="Arial"/>
        </w:rPr>
        <w:t>La Dirigente Scolastica,</w:t>
      </w:r>
    </w:p>
    <w:p w14:paraId="04AAC478" w14:textId="77777777" w:rsidR="00A73806" w:rsidRPr="00AD2A27" w:rsidRDefault="00A73806" w:rsidP="00566AEE">
      <w:pPr>
        <w:pStyle w:val="Paragrafoelenco"/>
        <w:numPr>
          <w:ilvl w:val="0"/>
          <w:numId w:val="1"/>
        </w:numPr>
        <w:jc w:val="both"/>
        <w:rPr>
          <w:rFonts w:ascii="Arial" w:hAnsi="Arial" w:cs="Arial"/>
        </w:rPr>
      </w:pPr>
      <w:r w:rsidRPr="00AD2A27">
        <w:rPr>
          <w:rFonts w:ascii="Arial" w:hAnsi="Arial" w:cs="Arial"/>
        </w:rPr>
        <w:t>verificata la regolarità della convocazione dell’organo collegiale,</w:t>
      </w:r>
    </w:p>
    <w:p w14:paraId="263FE1DF" w14:textId="7DC81331" w:rsidR="00A73806" w:rsidRPr="00AD2A27" w:rsidRDefault="00A73806" w:rsidP="00566AEE">
      <w:pPr>
        <w:pStyle w:val="Paragrafoelenco"/>
        <w:numPr>
          <w:ilvl w:val="0"/>
          <w:numId w:val="1"/>
        </w:numPr>
        <w:jc w:val="both"/>
        <w:rPr>
          <w:rFonts w:ascii="Arial" w:hAnsi="Arial" w:cs="Arial"/>
        </w:rPr>
      </w:pPr>
      <w:r w:rsidRPr="00AD2A27">
        <w:rPr>
          <w:rFonts w:ascii="Arial" w:hAnsi="Arial" w:cs="Arial"/>
        </w:rPr>
        <w:t>constatata la presenza del numero legale dei componenti (</w:t>
      </w:r>
      <w:r w:rsidR="00790CAD">
        <w:rPr>
          <w:rFonts w:ascii="Arial" w:hAnsi="Arial" w:cs="Arial"/>
        </w:rPr>
        <w:t>131 su 143</w:t>
      </w:r>
      <w:r w:rsidRPr="001E5EF1">
        <w:rPr>
          <w:rFonts w:ascii="Arial" w:hAnsi="Arial" w:cs="Arial"/>
        </w:rPr>
        <w:t>)</w:t>
      </w:r>
    </w:p>
    <w:p w14:paraId="7BC8FD47" w14:textId="77777777" w:rsidR="00A73806" w:rsidRPr="00AD2A27" w:rsidRDefault="00A73806" w:rsidP="00A73806">
      <w:pPr>
        <w:pStyle w:val="Paragrafoelenco"/>
        <w:numPr>
          <w:ilvl w:val="0"/>
          <w:numId w:val="1"/>
        </w:numPr>
        <w:jc w:val="both"/>
        <w:rPr>
          <w:rFonts w:ascii="Arial" w:hAnsi="Arial" w:cs="Arial"/>
        </w:rPr>
      </w:pPr>
      <w:r w:rsidRPr="00AD2A27">
        <w:rPr>
          <w:rFonts w:ascii="Arial" w:hAnsi="Arial" w:cs="Arial"/>
        </w:rPr>
        <w:t>accertatane la validità,</w:t>
      </w:r>
    </w:p>
    <w:p w14:paraId="68A981C1" w14:textId="77777777" w:rsidR="00A73806" w:rsidRPr="00AD2A27" w:rsidRDefault="00A73806" w:rsidP="00A73806">
      <w:pPr>
        <w:jc w:val="both"/>
        <w:rPr>
          <w:rFonts w:ascii="Arial" w:hAnsi="Arial" w:cs="Arial"/>
        </w:rPr>
      </w:pPr>
      <w:r w:rsidRPr="00AD2A27">
        <w:rPr>
          <w:rFonts w:ascii="Arial" w:hAnsi="Arial" w:cs="Arial"/>
        </w:rPr>
        <w:t>dà avvio alla seduta.</w:t>
      </w:r>
    </w:p>
    <w:p w14:paraId="49E3B7C8" w14:textId="77777777" w:rsidR="00A73806" w:rsidRPr="00AD2A27" w:rsidRDefault="00A73806" w:rsidP="00A73806">
      <w:pPr>
        <w:jc w:val="both"/>
        <w:rPr>
          <w:rFonts w:ascii="Arial" w:hAnsi="Arial" w:cs="Arial"/>
        </w:rPr>
      </w:pPr>
      <w:r w:rsidRPr="00AD2A27">
        <w:rPr>
          <w:rFonts w:ascii="Arial" w:hAnsi="Arial" w:cs="Arial"/>
          <w:b/>
        </w:rPr>
        <w:t>Punto 1: Approvazione del verbale precedente</w:t>
      </w:r>
    </w:p>
    <w:p w14:paraId="400E585C" w14:textId="08555875" w:rsidR="00A73806" w:rsidRDefault="00A73806" w:rsidP="00A73806">
      <w:pPr>
        <w:jc w:val="both"/>
        <w:rPr>
          <w:rFonts w:ascii="Arial" w:hAnsi="Arial" w:cs="Arial"/>
        </w:rPr>
      </w:pPr>
      <w:r w:rsidRPr="00AD2A27">
        <w:rPr>
          <w:rFonts w:ascii="Arial" w:hAnsi="Arial" w:cs="Arial"/>
        </w:rPr>
        <w:t xml:space="preserve">La D.S. chiede se il verbale del Collegio della seduta del giorno </w:t>
      </w:r>
      <w:r w:rsidR="000D7929">
        <w:rPr>
          <w:rFonts w:ascii="Arial" w:hAnsi="Arial" w:cs="Arial"/>
        </w:rPr>
        <w:t xml:space="preserve">7 aprile 2021 </w:t>
      </w:r>
      <w:r w:rsidRPr="00AD2A27">
        <w:rPr>
          <w:rFonts w:ascii="Arial" w:hAnsi="Arial" w:cs="Arial"/>
        </w:rPr>
        <w:t>sia stato letto da tutti i componenti del Collegio, ovvero se qualcuno ne chieda la lettura. In assenza di richieste di lettura, la Dirigente Scolastica chiede se il Collegio approvi il suddetto verbale, ovvero se rilevi la necessità di integrazioni e/o modifiche.</w:t>
      </w:r>
    </w:p>
    <w:p w14:paraId="0160A00F" w14:textId="0A5F270E" w:rsidR="00A73806" w:rsidRDefault="00A73806" w:rsidP="00A73806">
      <w:pPr>
        <w:jc w:val="both"/>
        <w:rPr>
          <w:rFonts w:ascii="Arial" w:hAnsi="Arial" w:cs="Arial"/>
        </w:rPr>
      </w:pPr>
      <w:r>
        <w:rPr>
          <w:rFonts w:ascii="Arial" w:hAnsi="Arial" w:cs="Arial"/>
        </w:rPr>
        <w:t>Il Collegio approva all’unanimità il verbale del 7 aprile u.s. (</w:t>
      </w:r>
      <w:r w:rsidRPr="001E5EF1">
        <w:rPr>
          <w:rFonts w:ascii="Arial" w:hAnsi="Arial" w:cs="Arial"/>
          <w:highlight w:val="yellow"/>
        </w:rPr>
        <w:t>DEL. n. 3</w:t>
      </w:r>
      <w:r>
        <w:rPr>
          <w:rFonts w:ascii="Arial" w:hAnsi="Arial" w:cs="Arial"/>
          <w:highlight w:val="yellow"/>
        </w:rPr>
        <w:t>4</w:t>
      </w:r>
      <w:r w:rsidRPr="0036229A">
        <w:rPr>
          <w:rFonts w:ascii="Arial" w:hAnsi="Arial" w:cs="Arial"/>
          <w:highlight w:val="yellow"/>
        </w:rPr>
        <w:t>5</w:t>
      </w:r>
      <w:r>
        <w:rPr>
          <w:rFonts w:ascii="Arial" w:hAnsi="Arial" w:cs="Arial"/>
        </w:rPr>
        <w:t>).</w:t>
      </w:r>
    </w:p>
    <w:p w14:paraId="5EB981AD" w14:textId="77777777" w:rsidR="003863FD" w:rsidRPr="008215DD" w:rsidRDefault="003863FD" w:rsidP="003863FD">
      <w:pPr>
        <w:jc w:val="both"/>
        <w:rPr>
          <w:rFonts w:ascii="Arial" w:hAnsi="Arial" w:cs="Arial"/>
          <w:b/>
          <w:bCs/>
        </w:rPr>
      </w:pPr>
      <w:r w:rsidRPr="008215DD">
        <w:rPr>
          <w:rFonts w:ascii="Arial" w:hAnsi="Arial" w:cs="Arial"/>
          <w:b/>
          <w:bCs/>
        </w:rPr>
        <w:t>Punto 2: Adozioni dei libri di testo A.S. 2020/2021</w:t>
      </w:r>
    </w:p>
    <w:p w14:paraId="0DB0C170" w14:textId="77777777" w:rsidR="003863FD" w:rsidRPr="00A73806" w:rsidRDefault="003863FD" w:rsidP="003863FD">
      <w:pPr>
        <w:jc w:val="both"/>
        <w:rPr>
          <w:rFonts w:ascii="Arial" w:hAnsi="Arial" w:cs="Arial"/>
        </w:rPr>
      </w:pPr>
      <w:r>
        <w:rPr>
          <w:rFonts w:ascii="Arial" w:hAnsi="Arial" w:cs="Arial"/>
        </w:rPr>
        <w:t xml:space="preserve">La Dirigente scolastica informa il Collegio che – a fronte di eventuali imprecisioni nelle schede prodotte dai docenti – si è intervenuti chiedendo </w:t>
      </w:r>
      <w:r w:rsidRPr="00A73806">
        <w:rPr>
          <w:rFonts w:ascii="Arial" w:hAnsi="Arial" w:cs="Arial"/>
        </w:rPr>
        <w:t>di correggere e dettagliare meglio</w:t>
      </w:r>
      <w:r>
        <w:rPr>
          <w:rFonts w:ascii="Arial" w:hAnsi="Arial" w:cs="Arial"/>
        </w:rPr>
        <w:t>. I</w:t>
      </w:r>
      <w:r w:rsidRPr="00A73806">
        <w:rPr>
          <w:rFonts w:ascii="Arial" w:hAnsi="Arial" w:cs="Arial"/>
        </w:rPr>
        <w:t>n assenza di risposta</w:t>
      </w:r>
      <w:r>
        <w:rPr>
          <w:rFonts w:ascii="Arial" w:hAnsi="Arial" w:cs="Arial"/>
        </w:rPr>
        <w:t xml:space="preserve"> da parte dei docenti interessati</w:t>
      </w:r>
      <w:r w:rsidRPr="00A73806">
        <w:rPr>
          <w:rFonts w:ascii="Arial" w:hAnsi="Arial" w:cs="Arial"/>
        </w:rPr>
        <w:t>, laddove non sia stato possibile correggere</w:t>
      </w:r>
      <w:r>
        <w:rPr>
          <w:rFonts w:ascii="Arial" w:hAnsi="Arial" w:cs="Arial"/>
        </w:rPr>
        <w:t xml:space="preserve"> da parte dei collaboratori della Dirigenza</w:t>
      </w:r>
      <w:r w:rsidRPr="00A73806">
        <w:rPr>
          <w:rFonts w:ascii="Arial" w:hAnsi="Arial" w:cs="Arial"/>
        </w:rPr>
        <w:t>, il testo è stato eliminato</w:t>
      </w:r>
      <w:r>
        <w:rPr>
          <w:rFonts w:ascii="Arial" w:hAnsi="Arial" w:cs="Arial"/>
        </w:rPr>
        <w:t xml:space="preserve"> dalla lista. Chiede al Collegio se vi siano richieste di chiarimenti.</w:t>
      </w:r>
    </w:p>
    <w:p w14:paraId="50F99544" w14:textId="1A23AEBD" w:rsidR="003863FD" w:rsidRPr="00A73806" w:rsidRDefault="003863FD" w:rsidP="003863FD">
      <w:pPr>
        <w:jc w:val="both"/>
        <w:rPr>
          <w:rFonts w:ascii="Arial" w:hAnsi="Arial" w:cs="Arial"/>
        </w:rPr>
      </w:pPr>
      <w:r>
        <w:rPr>
          <w:rFonts w:ascii="Arial" w:hAnsi="Arial" w:cs="Arial"/>
        </w:rPr>
        <w:t xml:space="preserve">Il prof. </w:t>
      </w:r>
      <w:r w:rsidRPr="00A73806">
        <w:rPr>
          <w:rFonts w:ascii="Arial" w:hAnsi="Arial" w:cs="Arial"/>
        </w:rPr>
        <w:t>Balducci</w:t>
      </w:r>
      <w:r>
        <w:rPr>
          <w:rFonts w:ascii="Arial" w:hAnsi="Arial" w:cs="Arial"/>
        </w:rPr>
        <w:t xml:space="preserve"> interviene per informare il Collegio che il 25 maggio sono state inviate </w:t>
      </w:r>
      <w:r w:rsidRPr="00A73806">
        <w:rPr>
          <w:rFonts w:ascii="Arial" w:hAnsi="Arial" w:cs="Arial"/>
        </w:rPr>
        <w:t>tre rettifiche, relative all</w:t>
      </w:r>
      <w:r w:rsidR="000D7929">
        <w:rPr>
          <w:rFonts w:ascii="Arial" w:hAnsi="Arial" w:cs="Arial"/>
        </w:rPr>
        <w:t>e</w:t>
      </w:r>
      <w:r w:rsidRPr="00A73806">
        <w:rPr>
          <w:rFonts w:ascii="Arial" w:hAnsi="Arial" w:cs="Arial"/>
        </w:rPr>
        <w:t xml:space="preserve"> class</w:t>
      </w:r>
      <w:r w:rsidR="000D7929">
        <w:rPr>
          <w:rFonts w:ascii="Arial" w:hAnsi="Arial" w:cs="Arial"/>
        </w:rPr>
        <w:t>i</w:t>
      </w:r>
      <w:r w:rsidRPr="00A73806">
        <w:rPr>
          <w:rFonts w:ascii="Arial" w:hAnsi="Arial" w:cs="Arial"/>
        </w:rPr>
        <w:t xml:space="preserve"> 3D</w:t>
      </w:r>
      <w:r>
        <w:rPr>
          <w:rFonts w:ascii="Arial" w:hAnsi="Arial" w:cs="Arial"/>
        </w:rPr>
        <w:t xml:space="preserve"> e</w:t>
      </w:r>
      <w:r w:rsidRPr="00A73806">
        <w:rPr>
          <w:rFonts w:ascii="Arial" w:hAnsi="Arial" w:cs="Arial"/>
        </w:rPr>
        <w:t xml:space="preserve"> 4J</w:t>
      </w:r>
      <w:r>
        <w:rPr>
          <w:rFonts w:ascii="Arial" w:hAnsi="Arial" w:cs="Arial"/>
        </w:rPr>
        <w:t>, per cui nel file pubblicato in visione per il Collegio l</w:t>
      </w:r>
      <w:r w:rsidRPr="00A73806">
        <w:rPr>
          <w:rFonts w:ascii="Arial" w:hAnsi="Arial" w:cs="Arial"/>
        </w:rPr>
        <w:t xml:space="preserve">e cartelle </w:t>
      </w:r>
      <w:r>
        <w:rPr>
          <w:rFonts w:ascii="Arial" w:hAnsi="Arial" w:cs="Arial"/>
        </w:rPr>
        <w:t xml:space="preserve">interessate dall’intervento di correzione </w:t>
      </w:r>
      <w:r w:rsidRPr="00A73806">
        <w:rPr>
          <w:rFonts w:ascii="Arial" w:hAnsi="Arial" w:cs="Arial"/>
        </w:rPr>
        <w:t xml:space="preserve">portano l’aggettivo “rettificata”. </w:t>
      </w:r>
      <w:r>
        <w:rPr>
          <w:rFonts w:ascii="Arial" w:hAnsi="Arial" w:cs="Arial"/>
        </w:rPr>
        <w:t xml:space="preserve">Segnala anche un errore sulla scheda della </w:t>
      </w:r>
      <w:r w:rsidRPr="00A73806">
        <w:rPr>
          <w:rFonts w:ascii="Arial" w:hAnsi="Arial" w:cs="Arial"/>
        </w:rPr>
        <w:t>4Y</w:t>
      </w:r>
      <w:r>
        <w:rPr>
          <w:rFonts w:ascii="Arial" w:hAnsi="Arial" w:cs="Arial"/>
        </w:rPr>
        <w:t xml:space="preserve">: è errata la classe, si trattava della </w:t>
      </w:r>
      <w:r w:rsidRPr="00A73806">
        <w:rPr>
          <w:rFonts w:ascii="Arial" w:hAnsi="Arial" w:cs="Arial"/>
        </w:rPr>
        <w:t>5</w:t>
      </w:r>
      <w:r>
        <w:rPr>
          <w:rFonts w:ascii="Arial" w:hAnsi="Arial" w:cs="Arial"/>
        </w:rPr>
        <w:t>Y.</w:t>
      </w:r>
    </w:p>
    <w:p w14:paraId="11E038A8" w14:textId="77777777" w:rsidR="003863FD" w:rsidRPr="00A73806" w:rsidRDefault="003863FD" w:rsidP="003863FD">
      <w:pPr>
        <w:jc w:val="both"/>
        <w:rPr>
          <w:rFonts w:ascii="Arial" w:hAnsi="Arial" w:cs="Arial"/>
        </w:rPr>
      </w:pPr>
      <w:r w:rsidRPr="00A73806">
        <w:rPr>
          <w:rFonts w:ascii="Arial" w:hAnsi="Arial" w:cs="Arial"/>
        </w:rPr>
        <w:t>Nelle sc</w:t>
      </w:r>
      <w:r>
        <w:rPr>
          <w:rFonts w:ascii="Arial" w:hAnsi="Arial" w:cs="Arial"/>
        </w:rPr>
        <w:t>h</w:t>
      </w:r>
      <w:r w:rsidRPr="00A73806">
        <w:rPr>
          <w:rFonts w:ascii="Arial" w:hAnsi="Arial" w:cs="Arial"/>
        </w:rPr>
        <w:t>ede definitive potrebbero</w:t>
      </w:r>
      <w:r>
        <w:rPr>
          <w:rFonts w:ascii="Arial" w:hAnsi="Arial" w:cs="Arial"/>
        </w:rPr>
        <w:t xml:space="preserve"> non</w:t>
      </w:r>
      <w:r w:rsidRPr="00A73806">
        <w:rPr>
          <w:rFonts w:ascii="Arial" w:hAnsi="Arial" w:cs="Arial"/>
        </w:rPr>
        <w:t xml:space="preserve"> risultare libri di testo </w:t>
      </w:r>
      <w:r>
        <w:rPr>
          <w:rFonts w:ascii="Arial" w:hAnsi="Arial" w:cs="Arial"/>
        </w:rPr>
        <w:t>già comperati dai ragazzi e segnalati come testi da mantenere: in alcuni casi, non compaiono in quanto sono usciti di catalogo e come tali non possono essere inseriti; si tratta di una questione che riguarda soprattutto matematica.</w:t>
      </w:r>
    </w:p>
    <w:p w14:paraId="61EA4E89" w14:textId="77777777" w:rsidR="003863FD" w:rsidRPr="00A73806" w:rsidRDefault="003863FD" w:rsidP="003863FD">
      <w:pPr>
        <w:jc w:val="both"/>
        <w:rPr>
          <w:rFonts w:ascii="Arial" w:hAnsi="Arial" w:cs="Arial"/>
        </w:rPr>
      </w:pPr>
      <w:r>
        <w:rPr>
          <w:rFonts w:ascii="Arial" w:hAnsi="Arial" w:cs="Arial"/>
        </w:rPr>
        <w:t xml:space="preserve">Il prof. </w:t>
      </w:r>
      <w:r w:rsidRPr="00A73806">
        <w:rPr>
          <w:rFonts w:ascii="Arial" w:hAnsi="Arial" w:cs="Arial"/>
        </w:rPr>
        <w:t>Peluso</w:t>
      </w:r>
      <w:r>
        <w:rPr>
          <w:rFonts w:ascii="Arial" w:hAnsi="Arial" w:cs="Arial"/>
        </w:rPr>
        <w:t xml:space="preserve"> interviene per assicurare che </w:t>
      </w:r>
      <w:r w:rsidRPr="00A73806">
        <w:rPr>
          <w:rFonts w:ascii="Arial" w:hAnsi="Arial" w:cs="Arial"/>
        </w:rPr>
        <w:t xml:space="preserve">invierà </w:t>
      </w:r>
      <w:r>
        <w:rPr>
          <w:rFonts w:ascii="Arial" w:hAnsi="Arial" w:cs="Arial"/>
        </w:rPr>
        <w:t xml:space="preserve">il </w:t>
      </w:r>
      <w:r w:rsidRPr="00A73806">
        <w:rPr>
          <w:rFonts w:ascii="Arial" w:hAnsi="Arial" w:cs="Arial"/>
        </w:rPr>
        <w:t xml:space="preserve">codice corretto </w:t>
      </w:r>
      <w:r>
        <w:rPr>
          <w:rFonts w:ascii="Arial" w:hAnsi="Arial" w:cs="Arial"/>
        </w:rPr>
        <w:t xml:space="preserve">del libro del 3D </w:t>
      </w:r>
      <w:r w:rsidRPr="00A73806">
        <w:rPr>
          <w:rFonts w:ascii="Arial" w:hAnsi="Arial" w:cs="Arial"/>
        </w:rPr>
        <w:t>tramite mail alla vicepresidenza</w:t>
      </w:r>
      <w:r>
        <w:rPr>
          <w:rFonts w:ascii="Arial" w:hAnsi="Arial" w:cs="Arial"/>
        </w:rPr>
        <w:t>.</w:t>
      </w:r>
    </w:p>
    <w:p w14:paraId="74D3BEE0" w14:textId="77777777" w:rsidR="003863FD" w:rsidRPr="00A73806" w:rsidRDefault="003863FD" w:rsidP="003863FD">
      <w:pPr>
        <w:jc w:val="both"/>
        <w:rPr>
          <w:rFonts w:ascii="Arial" w:hAnsi="Arial" w:cs="Arial"/>
        </w:rPr>
      </w:pPr>
      <w:r>
        <w:rPr>
          <w:rFonts w:ascii="Arial" w:hAnsi="Arial" w:cs="Arial"/>
        </w:rPr>
        <w:lastRenderedPageBreak/>
        <w:t xml:space="preserve">Il prof. </w:t>
      </w:r>
      <w:r w:rsidRPr="00A73806">
        <w:rPr>
          <w:rFonts w:ascii="Arial" w:hAnsi="Arial" w:cs="Arial"/>
        </w:rPr>
        <w:t>Cassandra</w:t>
      </w:r>
      <w:r>
        <w:rPr>
          <w:rFonts w:ascii="Arial" w:hAnsi="Arial" w:cs="Arial"/>
        </w:rPr>
        <w:t xml:space="preserve"> </w:t>
      </w:r>
      <w:r w:rsidRPr="00A73806">
        <w:rPr>
          <w:rFonts w:ascii="Arial" w:hAnsi="Arial" w:cs="Arial"/>
        </w:rPr>
        <w:t xml:space="preserve">segnala </w:t>
      </w:r>
      <w:r>
        <w:rPr>
          <w:rFonts w:ascii="Arial" w:hAnsi="Arial" w:cs="Arial"/>
        </w:rPr>
        <w:t xml:space="preserve">la mancanza </w:t>
      </w:r>
      <w:r w:rsidRPr="00A73806">
        <w:rPr>
          <w:rFonts w:ascii="Arial" w:hAnsi="Arial" w:cs="Arial"/>
        </w:rPr>
        <w:t xml:space="preserve">nella scheda di adozione del 5R </w:t>
      </w:r>
      <w:r>
        <w:rPr>
          <w:rFonts w:ascii="Arial" w:hAnsi="Arial" w:cs="Arial"/>
        </w:rPr>
        <w:t>de</w:t>
      </w:r>
      <w:r w:rsidRPr="00A73806">
        <w:rPr>
          <w:rFonts w:ascii="Arial" w:hAnsi="Arial" w:cs="Arial"/>
        </w:rPr>
        <w:t>l testo di religione</w:t>
      </w:r>
      <w:r>
        <w:rPr>
          <w:rFonts w:ascii="Arial" w:hAnsi="Arial" w:cs="Arial"/>
        </w:rPr>
        <w:t xml:space="preserve">, testo </w:t>
      </w:r>
      <w:r w:rsidRPr="00A73806">
        <w:rPr>
          <w:rFonts w:ascii="Arial" w:hAnsi="Arial" w:cs="Arial"/>
        </w:rPr>
        <w:t xml:space="preserve">che è confermato e non incide </w:t>
      </w:r>
      <w:r>
        <w:rPr>
          <w:rFonts w:ascii="Arial" w:hAnsi="Arial" w:cs="Arial"/>
        </w:rPr>
        <w:t>su</w:t>
      </w:r>
      <w:r w:rsidRPr="00A73806">
        <w:rPr>
          <w:rFonts w:ascii="Arial" w:hAnsi="Arial" w:cs="Arial"/>
        </w:rPr>
        <w:t xml:space="preserve">l tetto di spesa. Chiede scusa </w:t>
      </w:r>
      <w:r>
        <w:rPr>
          <w:rFonts w:ascii="Arial" w:hAnsi="Arial" w:cs="Arial"/>
        </w:rPr>
        <w:t xml:space="preserve">alla Dirigenza e al Collegio </w:t>
      </w:r>
      <w:r w:rsidRPr="00A73806">
        <w:rPr>
          <w:rFonts w:ascii="Arial" w:hAnsi="Arial" w:cs="Arial"/>
        </w:rPr>
        <w:t>per la svista.</w:t>
      </w:r>
    </w:p>
    <w:p w14:paraId="7A4E80CC" w14:textId="6B42F542" w:rsidR="003863FD" w:rsidRPr="00A73806" w:rsidRDefault="003863FD" w:rsidP="003863FD">
      <w:pPr>
        <w:jc w:val="both"/>
        <w:rPr>
          <w:rFonts w:ascii="Arial" w:hAnsi="Arial" w:cs="Arial"/>
        </w:rPr>
      </w:pPr>
      <w:r>
        <w:rPr>
          <w:rFonts w:ascii="Arial" w:hAnsi="Arial" w:cs="Arial"/>
        </w:rPr>
        <w:t>In assenza di ulteriori interventi, le adozioni dei libri di testo per l’anno scolastico 2021/2022 sono approvate all’unanimità (</w:t>
      </w:r>
      <w:r w:rsidRPr="001E5EF1">
        <w:rPr>
          <w:rFonts w:ascii="Arial" w:hAnsi="Arial" w:cs="Arial"/>
          <w:highlight w:val="yellow"/>
        </w:rPr>
        <w:t>DEL. n. 3</w:t>
      </w:r>
      <w:r>
        <w:rPr>
          <w:rFonts w:ascii="Arial" w:hAnsi="Arial" w:cs="Arial"/>
          <w:highlight w:val="yellow"/>
        </w:rPr>
        <w:t>4</w:t>
      </w:r>
      <w:r w:rsidRPr="003863FD">
        <w:rPr>
          <w:rFonts w:ascii="Arial" w:hAnsi="Arial" w:cs="Arial"/>
          <w:highlight w:val="yellow"/>
        </w:rPr>
        <w:t>6</w:t>
      </w:r>
      <w:r>
        <w:rPr>
          <w:rFonts w:ascii="Arial" w:hAnsi="Arial" w:cs="Arial"/>
        </w:rPr>
        <w:t>).</w:t>
      </w:r>
    </w:p>
    <w:p w14:paraId="2BA43617" w14:textId="655606BC" w:rsidR="00394C6E" w:rsidRPr="00A73806" w:rsidRDefault="00C61C57" w:rsidP="00566AEE">
      <w:pPr>
        <w:jc w:val="both"/>
        <w:rPr>
          <w:rFonts w:ascii="Arial" w:hAnsi="Arial" w:cs="Arial"/>
        </w:rPr>
      </w:pPr>
      <w:r>
        <w:rPr>
          <w:rFonts w:ascii="Arial" w:hAnsi="Arial" w:cs="Arial"/>
          <w:b/>
          <w:bCs/>
        </w:rPr>
        <w:t xml:space="preserve">Punto 3: </w:t>
      </w:r>
      <w:r w:rsidR="00394C6E" w:rsidRPr="00C61C57">
        <w:rPr>
          <w:rFonts w:ascii="Arial" w:hAnsi="Arial" w:cs="Arial"/>
          <w:b/>
          <w:bCs/>
        </w:rPr>
        <w:t>Piano estate</w:t>
      </w:r>
      <w:r>
        <w:rPr>
          <w:rFonts w:ascii="Arial" w:hAnsi="Arial" w:cs="Arial"/>
          <w:b/>
          <w:bCs/>
        </w:rPr>
        <w:t xml:space="preserve"> 2020/2021</w:t>
      </w:r>
    </w:p>
    <w:p w14:paraId="55BBCB8C" w14:textId="49484675" w:rsidR="00394C6E" w:rsidRPr="00A73806" w:rsidRDefault="009C1018" w:rsidP="00566AEE">
      <w:pPr>
        <w:jc w:val="both"/>
        <w:rPr>
          <w:rFonts w:ascii="Arial" w:hAnsi="Arial" w:cs="Arial"/>
        </w:rPr>
      </w:pPr>
      <w:r>
        <w:rPr>
          <w:rFonts w:ascii="Arial" w:hAnsi="Arial" w:cs="Arial"/>
        </w:rPr>
        <w:t>La Dirigente informa il Collegio dell’avvenuta assegnazione al Liceo Meucci di fondi aggiuntivi che il Ministero dell’Istruzione – di concerto con quello dell’Economia e delle Finanze – ha stanziato per incentivare la progetta</w:t>
      </w:r>
      <w:r w:rsidRPr="009C1018">
        <w:rPr>
          <w:rFonts w:ascii="Arial" w:hAnsi="Arial" w:cs="Arial"/>
        </w:rPr>
        <w:t xml:space="preserve">zione e la realizzazione di attività volte a </w:t>
      </w:r>
      <w:r w:rsidRPr="009C1018">
        <w:rPr>
          <w:rFonts w:ascii="Arial" w:hAnsi="Arial" w:cs="Arial"/>
          <w:shd w:val="clear" w:color="auto" w:fill="FFFFFF"/>
        </w:rPr>
        <w:t>rinforzare e potenziare le competenze disciplinari e relazionali di studentesse e studenti</w:t>
      </w:r>
      <w:r w:rsidR="0021179E">
        <w:rPr>
          <w:rFonts w:ascii="Arial" w:hAnsi="Arial" w:cs="Arial"/>
          <w:shd w:val="clear" w:color="auto" w:fill="FFFFFF"/>
        </w:rPr>
        <w:t>,</w:t>
      </w:r>
      <w:r w:rsidRPr="009C1018">
        <w:rPr>
          <w:rFonts w:ascii="Arial" w:hAnsi="Arial" w:cs="Arial"/>
          <w:shd w:val="clear" w:color="auto" w:fill="FFFFFF"/>
        </w:rPr>
        <w:t xml:space="preserve"> per recuperare la socialità almeno in parte perduta ed accompagnarli al nuovo anno scolastico.</w:t>
      </w:r>
    </w:p>
    <w:p w14:paraId="42885D6A" w14:textId="3BEA5261" w:rsidR="00003F01" w:rsidRDefault="0021179E" w:rsidP="00566AEE">
      <w:pPr>
        <w:jc w:val="both"/>
        <w:rPr>
          <w:rFonts w:ascii="Arial" w:hAnsi="Arial" w:cs="Arial"/>
        </w:rPr>
      </w:pPr>
      <w:r>
        <w:rPr>
          <w:rFonts w:ascii="Arial" w:hAnsi="Arial" w:cs="Arial"/>
        </w:rPr>
        <w:t xml:space="preserve">Il </w:t>
      </w:r>
      <w:r w:rsidR="00394C6E" w:rsidRPr="00A73806">
        <w:rPr>
          <w:rFonts w:ascii="Arial" w:hAnsi="Arial" w:cs="Arial"/>
        </w:rPr>
        <w:t>Piano estate</w:t>
      </w:r>
      <w:r>
        <w:rPr>
          <w:rFonts w:ascii="Arial" w:hAnsi="Arial" w:cs="Arial"/>
        </w:rPr>
        <w:t xml:space="preserve"> avviato dal MI prevede anche la realizzazione di </w:t>
      </w:r>
      <w:r w:rsidR="00394C6E" w:rsidRPr="00A73806">
        <w:rPr>
          <w:rFonts w:ascii="Arial" w:hAnsi="Arial" w:cs="Arial"/>
        </w:rPr>
        <w:t>PON</w:t>
      </w:r>
      <w:r>
        <w:rPr>
          <w:rFonts w:ascii="Arial" w:hAnsi="Arial" w:cs="Arial"/>
        </w:rPr>
        <w:t xml:space="preserve"> che tuttavia sono, per il Liceo Meucci, troppo complessi dal punto di vista organizzativo e gestionale,</w:t>
      </w:r>
      <w:r w:rsidR="00394C6E" w:rsidRPr="00A73806">
        <w:rPr>
          <w:rFonts w:ascii="Arial" w:hAnsi="Arial" w:cs="Arial"/>
        </w:rPr>
        <w:t xml:space="preserve"> perché preved</w:t>
      </w:r>
      <w:r>
        <w:rPr>
          <w:rFonts w:ascii="Arial" w:hAnsi="Arial" w:cs="Arial"/>
        </w:rPr>
        <w:t xml:space="preserve">ono </w:t>
      </w:r>
      <w:r w:rsidR="00394C6E" w:rsidRPr="00A73806">
        <w:rPr>
          <w:rFonts w:ascii="Arial" w:hAnsi="Arial" w:cs="Arial"/>
        </w:rPr>
        <w:t xml:space="preserve">un apparato di segreteria che segua </w:t>
      </w:r>
      <w:r>
        <w:rPr>
          <w:rFonts w:ascii="Arial" w:hAnsi="Arial" w:cs="Arial"/>
        </w:rPr>
        <w:t xml:space="preserve">e supervisioni puntualmente </w:t>
      </w:r>
      <w:r w:rsidR="00394C6E" w:rsidRPr="00A73806">
        <w:rPr>
          <w:rFonts w:ascii="Arial" w:hAnsi="Arial" w:cs="Arial"/>
        </w:rPr>
        <w:t xml:space="preserve">l’esecuzione </w:t>
      </w:r>
      <w:r>
        <w:rPr>
          <w:rFonts w:ascii="Arial" w:hAnsi="Arial" w:cs="Arial"/>
        </w:rPr>
        <w:t>delle attività</w:t>
      </w:r>
      <w:r w:rsidR="000D7929">
        <w:rPr>
          <w:rFonts w:ascii="Arial" w:hAnsi="Arial" w:cs="Arial"/>
        </w:rPr>
        <w:t>; i</w:t>
      </w:r>
      <w:r w:rsidR="003863FD">
        <w:rPr>
          <w:rFonts w:ascii="Arial" w:hAnsi="Arial" w:cs="Arial"/>
        </w:rPr>
        <w:t xml:space="preserve">n più, </w:t>
      </w:r>
      <w:r w:rsidR="000D7929">
        <w:rPr>
          <w:rFonts w:ascii="Arial" w:hAnsi="Arial" w:cs="Arial"/>
        </w:rPr>
        <w:t>sono progetti destinati a</w:t>
      </w:r>
      <w:r w:rsidR="003863FD">
        <w:rPr>
          <w:rFonts w:ascii="Arial" w:hAnsi="Arial" w:cs="Arial"/>
        </w:rPr>
        <w:t xml:space="preserve"> gruppi </w:t>
      </w:r>
      <w:r w:rsidR="000D7929">
        <w:rPr>
          <w:rFonts w:ascii="Arial" w:hAnsi="Arial" w:cs="Arial"/>
        </w:rPr>
        <w:t>minimi</w:t>
      </w:r>
      <w:r w:rsidR="000D7929">
        <w:rPr>
          <w:rFonts w:ascii="Arial" w:hAnsi="Arial" w:cs="Arial"/>
        </w:rPr>
        <w:t xml:space="preserve"> </w:t>
      </w:r>
      <w:r w:rsidR="003863FD">
        <w:rPr>
          <w:rFonts w:ascii="Arial" w:hAnsi="Arial" w:cs="Arial"/>
        </w:rPr>
        <w:t>di studenti,</w:t>
      </w:r>
      <w:r w:rsidR="000D7929">
        <w:rPr>
          <w:rFonts w:ascii="Arial" w:hAnsi="Arial" w:cs="Arial"/>
        </w:rPr>
        <w:t xml:space="preserve"> troppo </w:t>
      </w:r>
      <w:proofErr w:type="gramStart"/>
      <w:r w:rsidR="000D7929">
        <w:rPr>
          <w:rFonts w:ascii="Arial" w:hAnsi="Arial" w:cs="Arial"/>
        </w:rPr>
        <w:t xml:space="preserve">esigui </w:t>
      </w:r>
      <w:r w:rsidR="003863FD">
        <w:rPr>
          <w:rFonts w:ascii="Arial" w:hAnsi="Arial" w:cs="Arial"/>
        </w:rPr>
        <w:t xml:space="preserve"> rispetto</w:t>
      </w:r>
      <w:proofErr w:type="gramEnd"/>
      <w:r w:rsidR="003863FD">
        <w:rPr>
          <w:rFonts w:ascii="Arial" w:hAnsi="Arial" w:cs="Arial"/>
        </w:rPr>
        <w:t xml:space="preserve"> all’entità del corpo studentesco. Pertanto</w:t>
      </w:r>
      <w:r w:rsidR="000D7929">
        <w:rPr>
          <w:rFonts w:ascii="Arial" w:hAnsi="Arial" w:cs="Arial"/>
        </w:rPr>
        <w:t>,</w:t>
      </w:r>
      <w:r w:rsidR="003863FD">
        <w:rPr>
          <w:rFonts w:ascii="Arial" w:hAnsi="Arial" w:cs="Arial"/>
        </w:rPr>
        <w:t xml:space="preserve"> non li si è ritenuti utili per il Liceo.</w:t>
      </w:r>
    </w:p>
    <w:p w14:paraId="207CA6BC" w14:textId="4D6FBDBF" w:rsidR="00394C6E" w:rsidRDefault="00003F01" w:rsidP="00566AEE">
      <w:pPr>
        <w:jc w:val="both"/>
        <w:rPr>
          <w:rFonts w:ascii="Arial" w:hAnsi="Arial" w:cs="Arial"/>
        </w:rPr>
      </w:pPr>
      <w:r>
        <w:rPr>
          <w:rFonts w:ascii="Arial" w:hAnsi="Arial" w:cs="Arial"/>
        </w:rPr>
        <w:t>La Dirigenza</w:t>
      </w:r>
      <w:r w:rsidR="0021179E">
        <w:rPr>
          <w:rFonts w:ascii="Arial" w:hAnsi="Arial" w:cs="Arial"/>
        </w:rPr>
        <w:t>, invece,</w:t>
      </w:r>
      <w:r>
        <w:rPr>
          <w:rFonts w:ascii="Arial" w:hAnsi="Arial" w:cs="Arial"/>
        </w:rPr>
        <w:t xml:space="preserve"> </w:t>
      </w:r>
      <w:r w:rsidR="0021179E">
        <w:rPr>
          <w:rFonts w:ascii="Arial" w:hAnsi="Arial" w:cs="Arial"/>
        </w:rPr>
        <w:t xml:space="preserve">ha ritenuto opportuno aderire alle iniziative previste dall’art. 31, comma 6, del D.L. n. 41 e, dunque, </w:t>
      </w:r>
      <w:r>
        <w:rPr>
          <w:rFonts w:ascii="Arial" w:hAnsi="Arial" w:cs="Arial"/>
        </w:rPr>
        <w:t xml:space="preserve">propone un piano che </w:t>
      </w:r>
      <w:r w:rsidR="00394C6E" w:rsidRPr="00A73806">
        <w:rPr>
          <w:rFonts w:ascii="Arial" w:hAnsi="Arial" w:cs="Arial"/>
        </w:rPr>
        <w:t>prevede corsi di recu</w:t>
      </w:r>
      <w:r>
        <w:rPr>
          <w:rFonts w:ascii="Arial" w:hAnsi="Arial" w:cs="Arial"/>
        </w:rPr>
        <w:t>pe</w:t>
      </w:r>
      <w:r w:rsidR="00394C6E" w:rsidRPr="00A73806">
        <w:rPr>
          <w:rFonts w:ascii="Arial" w:hAnsi="Arial" w:cs="Arial"/>
        </w:rPr>
        <w:t>ro e laboratori</w:t>
      </w:r>
      <w:r w:rsidR="0021179E">
        <w:rPr>
          <w:rFonts w:ascii="Arial" w:hAnsi="Arial" w:cs="Arial"/>
        </w:rPr>
        <w:t>:</w:t>
      </w:r>
      <w:r>
        <w:rPr>
          <w:rFonts w:ascii="Arial" w:hAnsi="Arial" w:cs="Arial"/>
        </w:rPr>
        <w:t xml:space="preserve"> </w:t>
      </w:r>
      <w:r w:rsidR="0021179E">
        <w:rPr>
          <w:rFonts w:ascii="Arial" w:hAnsi="Arial" w:cs="Arial"/>
        </w:rPr>
        <w:t xml:space="preserve">pertanto, </w:t>
      </w:r>
      <w:r>
        <w:rPr>
          <w:rFonts w:ascii="Arial" w:hAnsi="Arial" w:cs="Arial"/>
        </w:rPr>
        <w:t>u</w:t>
      </w:r>
      <w:r w:rsidR="00394C6E" w:rsidRPr="00A73806">
        <w:rPr>
          <w:rFonts w:ascii="Arial" w:hAnsi="Arial" w:cs="Arial"/>
        </w:rPr>
        <w:t xml:space="preserve">na parte dei fondi, già arrivati, </w:t>
      </w:r>
      <w:r>
        <w:rPr>
          <w:rFonts w:ascii="Arial" w:hAnsi="Arial" w:cs="Arial"/>
        </w:rPr>
        <w:t xml:space="preserve">saranno utilizzati per i </w:t>
      </w:r>
      <w:r w:rsidR="00394C6E" w:rsidRPr="00A73806">
        <w:rPr>
          <w:rFonts w:ascii="Arial" w:hAnsi="Arial" w:cs="Arial"/>
        </w:rPr>
        <w:t xml:space="preserve">corsi di recupero </w:t>
      </w:r>
      <w:r>
        <w:rPr>
          <w:rFonts w:ascii="Arial" w:hAnsi="Arial" w:cs="Arial"/>
        </w:rPr>
        <w:t>che si svolgeranno nella seconda metà di giugno; da</w:t>
      </w:r>
      <w:r w:rsidR="00394C6E" w:rsidRPr="00A73806">
        <w:rPr>
          <w:rFonts w:ascii="Arial" w:hAnsi="Arial" w:cs="Arial"/>
        </w:rPr>
        <w:t xml:space="preserve"> metà ottobre </w:t>
      </w:r>
      <w:r>
        <w:rPr>
          <w:rFonts w:ascii="Arial" w:hAnsi="Arial" w:cs="Arial"/>
        </w:rPr>
        <w:t xml:space="preserve">saranno riattivati anche gli </w:t>
      </w:r>
      <w:r w:rsidR="00394C6E" w:rsidRPr="00A73806">
        <w:rPr>
          <w:rFonts w:ascii="Arial" w:hAnsi="Arial" w:cs="Arial"/>
        </w:rPr>
        <w:t>sportelli</w:t>
      </w:r>
      <w:r>
        <w:rPr>
          <w:rFonts w:ascii="Arial" w:hAnsi="Arial" w:cs="Arial"/>
        </w:rPr>
        <w:t xml:space="preserve"> e riavviati sia il progetto </w:t>
      </w:r>
      <w:r w:rsidR="00394C6E" w:rsidRPr="00003F01">
        <w:rPr>
          <w:rFonts w:ascii="Arial" w:hAnsi="Arial" w:cs="Arial"/>
          <w:i/>
          <w:iCs/>
        </w:rPr>
        <w:t>peer to peer</w:t>
      </w:r>
      <w:r w:rsidR="0021179E">
        <w:rPr>
          <w:rFonts w:ascii="Arial" w:hAnsi="Arial" w:cs="Arial"/>
        </w:rPr>
        <w:t>, sia</w:t>
      </w:r>
      <w:r>
        <w:rPr>
          <w:rFonts w:ascii="Arial" w:hAnsi="Arial" w:cs="Arial"/>
        </w:rPr>
        <w:t xml:space="preserve"> i</w:t>
      </w:r>
      <w:r w:rsidR="00394C6E" w:rsidRPr="00A73806">
        <w:rPr>
          <w:rFonts w:ascii="Arial" w:hAnsi="Arial" w:cs="Arial"/>
        </w:rPr>
        <w:t xml:space="preserve"> laboratori.</w:t>
      </w:r>
      <w:r>
        <w:rPr>
          <w:rFonts w:ascii="Arial" w:hAnsi="Arial" w:cs="Arial"/>
        </w:rPr>
        <w:t xml:space="preserve"> Tutte queste attività </w:t>
      </w:r>
      <w:r w:rsidRPr="00A73806">
        <w:rPr>
          <w:rFonts w:ascii="Arial" w:hAnsi="Arial" w:cs="Arial"/>
        </w:rPr>
        <w:t>non saranno più caricat</w:t>
      </w:r>
      <w:r>
        <w:rPr>
          <w:rFonts w:ascii="Arial" w:hAnsi="Arial" w:cs="Arial"/>
        </w:rPr>
        <w:t>e</w:t>
      </w:r>
      <w:r w:rsidRPr="00A73806">
        <w:rPr>
          <w:rFonts w:ascii="Arial" w:hAnsi="Arial" w:cs="Arial"/>
        </w:rPr>
        <w:t xml:space="preserve"> sui fondi della scuola o del FIS</w:t>
      </w:r>
      <w:r>
        <w:rPr>
          <w:rFonts w:ascii="Arial" w:hAnsi="Arial" w:cs="Arial"/>
        </w:rPr>
        <w:t xml:space="preserve">, ma – in quanto previste </w:t>
      </w:r>
      <w:r w:rsidR="0021179E">
        <w:rPr>
          <w:rFonts w:ascii="Arial" w:hAnsi="Arial" w:cs="Arial"/>
        </w:rPr>
        <w:t>dal comma</w:t>
      </w:r>
      <w:r>
        <w:rPr>
          <w:rFonts w:ascii="Arial" w:hAnsi="Arial" w:cs="Arial"/>
        </w:rPr>
        <w:t xml:space="preserve"> 6 di cui sopra – saranno finanziate direttamente con i fondi </w:t>
      </w:r>
      <w:r w:rsidR="0021179E">
        <w:rPr>
          <w:rFonts w:ascii="Arial" w:hAnsi="Arial" w:cs="Arial"/>
        </w:rPr>
        <w:t>stanziati</w:t>
      </w:r>
      <w:r w:rsidR="009C1018">
        <w:rPr>
          <w:rFonts w:ascii="Arial" w:hAnsi="Arial" w:cs="Arial"/>
        </w:rPr>
        <w:t xml:space="preserve"> dal D.L. n. 41/2021</w:t>
      </w:r>
      <w:r w:rsidR="009C1018">
        <w:rPr>
          <w:rStyle w:val="Rimandonotaapidipagina"/>
          <w:rFonts w:ascii="Arial" w:hAnsi="Arial" w:cs="Arial"/>
        </w:rPr>
        <w:footnoteReference w:id="1"/>
      </w:r>
      <w:r w:rsidR="009C1018">
        <w:rPr>
          <w:rFonts w:ascii="Arial" w:hAnsi="Arial" w:cs="Arial"/>
        </w:rPr>
        <w:t>.</w:t>
      </w:r>
      <w:r>
        <w:rPr>
          <w:rFonts w:ascii="Arial" w:hAnsi="Arial" w:cs="Arial"/>
        </w:rPr>
        <w:t xml:space="preserve"> La Dirigente fa notare al Collegio che nell’elenco delle attività laboratoriali previste</w:t>
      </w:r>
      <w:r w:rsidR="00202CC7">
        <w:rPr>
          <w:rFonts w:ascii="Arial" w:hAnsi="Arial" w:cs="Arial"/>
        </w:rPr>
        <w:t xml:space="preserve"> – oltre al laboratorio di mosaico e a quello di giornalismo – sono </w:t>
      </w:r>
      <w:r>
        <w:rPr>
          <w:rFonts w:ascii="Arial" w:hAnsi="Arial" w:cs="Arial"/>
        </w:rPr>
        <w:t>stati inseriti anche un</w:t>
      </w:r>
      <w:r w:rsidR="00394C6E" w:rsidRPr="00A73806">
        <w:rPr>
          <w:rFonts w:ascii="Arial" w:hAnsi="Arial" w:cs="Arial"/>
        </w:rPr>
        <w:t xml:space="preserve"> laboratorio di poesia e</w:t>
      </w:r>
      <w:r>
        <w:rPr>
          <w:rFonts w:ascii="Arial" w:hAnsi="Arial" w:cs="Arial"/>
        </w:rPr>
        <w:t xml:space="preserve">d uno </w:t>
      </w:r>
      <w:r w:rsidR="00394C6E" w:rsidRPr="00A73806">
        <w:rPr>
          <w:rFonts w:ascii="Arial" w:hAnsi="Arial" w:cs="Arial"/>
        </w:rPr>
        <w:t>di cinematografia</w:t>
      </w:r>
      <w:r>
        <w:rPr>
          <w:rFonts w:ascii="Arial" w:hAnsi="Arial" w:cs="Arial"/>
        </w:rPr>
        <w:t xml:space="preserve">, che costituiscono delle novità. La Dirigente spiega che si tratta di attività inserite in quanto in linea con esigenze ed interessi </w:t>
      </w:r>
      <w:r w:rsidR="00394C6E" w:rsidRPr="00A73806">
        <w:rPr>
          <w:rFonts w:ascii="Arial" w:hAnsi="Arial" w:cs="Arial"/>
        </w:rPr>
        <w:t>manifestati dai ragazzi</w:t>
      </w:r>
      <w:r>
        <w:rPr>
          <w:rFonts w:ascii="Arial" w:hAnsi="Arial" w:cs="Arial"/>
        </w:rPr>
        <w:t>.</w:t>
      </w:r>
      <w:r w:rsidR="00394C6E" w:rsidRPr="00A73806">
        <w:rPr>
          <w:rFonts w:ascii="Arial" w:hAnsi="Arial" w:cs="Arial"/>
        </w:rPr>
        <w:t xml:space="preserve"> </w:t>
      </w:r>
      <w:r w:rsidR="00202CC7">
        <w:rPr>
          <w:rFonts w:ascii="Arial" w:hAnsi="Arial" w:cs="Arial"/>
        </w:rPr>
        <w:t>Aggiunge inoltre che per tutti i laboratori si farà ricorso ad esperti esterni e che i</w:t>
      </w:r>
      <w:r>
        <w:rPr>
          <w:rFonts w:ascii="Arial" w:hAnsi="Arial" w:cs="Arial"/>
        </w:rPr>
        <w:t xml:space="preserve">l numero minimo </w:t>
      </w:r>
      <w:r w:rsidR="00202CC7">
        <w:rPr>
          <w:rFonts w:ascii="Arial" w:hAnsi="Arial" w:cs="Arial"/>
        </w:rPr>
        <w:t>di studenti, previsto per l’attivazione</w:t>
      </w:r>
      <w:r w:rsidR="0021179E">
        <w:rPr>
          <w:rFonts w:ascii="Arial" w:hAnsi="Arial" w:cs="Arial"/>
        </w:rPr>
        <w:t>,</w:t>
      </w:r>
      <w:r w:rsidR="00202CC7">
        <w:rPr>
          <w:rFonts w:ascii="Arial" w:hAnsi="Arial" w:cs="Arial"/>
        </w:rPr>
        <w:t xml:space="preserve"> è stato fissato a 15 utenti.</w:t>
      </w:r>
    </w:p>
    <w:p w14:paraId="69152AD9" w14:textId="2FF4C8A0" w:rsidR="00394C6E" w:rsidRPr="00A73806" w:rsidRDefault="00202CC7" w:rsidP="00566AEE">
      <w:pPr>
        <w:jc w:val="both"/>
        <w:rPr>
          <w:rFonts w:ascii="Arial" w:hAnsi="Arial" w:cs="Arial"/>
        </w:rPr>
      </w:pPr>
      <w:r>
        <w:rPr>
          <w:rFonts w:ascii="Arial" w:hAnsi="Arial" w:cs="Arial"/>
        </w:rPr>
        <w:t>Illustrato il piano per l’impiego delle nuove risorse assegnate dal Ministero</w:t>
      </w:r>
      <w:r w:rsidR="00566AEE">
        <w:rPr>
          <w:rFonts w:ascii="Arial" w:hAnsi="Arial" w:cs="Arial"/>
        </w:rPr>
        <w:t xml:space="preserve"> (</w:t>
      </w:r>
      <w:proofErr w:type="spellStart"/>
      <w:r w:rsidR="00566AEE">
        <w:rPr>
          <w:rFonts w:ascii="Arial" w:hAnsi="Arial" w:cs="Arial"/>
        </w:rPr>
        <w:t>cfr</w:t>
      </w:r>
      <w:proofErr w:type="spellEnd"/>
      <w:r w:rsidR="00566AEE">
        <w:rPr>
          <w:rFonts w:ascii="Arial" w:hAnsi="Arial" w:cs="Arial"/>
        </w:rPr>
        <w:t>, allegato n. 1)</w:t>
      </w:r>
      <w:r>
        <w:rPr>
          <w:rFonts w:ascii="Arial" w:hAnsi="Arial" w:cs="Arial"/>
        </w:rPr>
        <w:t>, la Dirigente c</w:t>
      </w:r>
      <w:r w:rsidR="00394C6E" w:rsidRPr="00A73806">
        <w:rPr>
          <w:rFonts w:ascii="Arial" w:hAnsi="Arial" w:cs="Arial"/>
        </w:rPr>
        <w:t xml:space="preserve">hiede </w:t>
      </w:r>
      <w:r>
        <w:rPr>
          <w:rFonts w:ascii="Arial" w:hAnsi="Arial" w:cs="Arial"/>
        </w:rPr>
        <w:t xml:space="preserve">il </w:t>
      </w:r>
      <w:r w:rsidR="00394C6E" w:rsidRPr="00A73806">
        <w:rPr>
          <w:rFonts w:ascii="Arial" w:hAnsi="Arial" w:cs="Arial"/>
        </w:rPr>
        <w:t>parere</w:t>
      </w:r>
      <w:r w:rsidR="0021179E">
        <w:rPr>
          <w:rFonts w:ascii="Arial" w:hAnsi="Arial" w:cs="Arial"/>
        </w:rPr>
        <w:t xml:space="preserve"> del Collegio</w:t>
      </w:r>
      <w:r w:rsidR="00394C6E" w:rsidRPr="00A73806">
        <w:rPr>
          <w:rFonts w:ascii="Arial" w:hAnsi="Arial" w:cs="Arial"/>
        </w:rPr>
        <w:t>.</w:t>
      </w:r>
    </w:p>
    <w:p w14:paraId="6C19BBA5" w14:textId="312A5052" w:rsidR="00394C6E" w:rsidRPr="00A73806" w:rsidRDefault="0021179E" w:rsidP="00566AEE">
      <w:pPr>
        <w:jc w:val="both"/>
        <w:rPr>
          <w:rFonts w:ascii="Arial" w:hAnsi="Arial" w:cs="Arial"/>
        </w:rPr>
      </w:pPr>
      <w:r>
        <w:rPr>
          <w:rFonts w:ascii="Arial" w:hAnsi="Arial" w:cs="Arial"/>
        </w:rPr>
        <w:t xml:space="preserve">Interviene la prof.ssa </w:t>
      </w:r>
      <w:r w:rsidR="00394C6E" w:rsidRPr="00A73806">
        <w:rPr>
          <w:rFonts w:ascii="Arial" w:hAnsi="Arial" w:cs="Arial"/>
        </w:rPr>
        <w:t>Esposito</w:t>
      </w:r>
      <w:r>
        <w:rPr>
          <w:rFonts w:ascii="Arial" w:hAnsi="Arial" w:cs="Arial"/>
        </w:rPr>
        <w:t xml:space="preserve"> per chiedere se valga </w:t>
      </w:r>
      <w:r w:rsidR="00394C6E" w:rsidRPr="00A73806">
        <w:rPr>
          <w:rFonts w:ascii="Arial" w:hAnsi="Arial" w:cs="Arial"/>
        </w:rPr>
        <w:t xml:space="preserve">sempre la regola per cui </w:t>
      </w:r>
      <w:r>
        <w:rPr>
          <w:rFonts w:ascii="Arial" w:hAnsi="Arial" w:cs="Arial"/>
        </w:rPr>
        <w:t xml:space="preserve">i docenti che abbiano svolto i corsi di recupero </w:t>
      </w:r>
      <w:r w:rsidR="00394C6E" w:rsidRPr="00A73806">
        <w:rPr>
          <w:rFonts w:ascii="Arial" w:hAnsi="Arial" w:cs="Arial"/>
        </w:rPr>
        <w:t xml:space="preserve">in inverno non </w:t>
      </w:r>
      <w:r>
        <w:rPr>
          <w:rFonts w:ascii="Arial" w:hAnsi="Arial" w:cs="Arial"/>
        </w:rPr>
        <w:t>possa</w:t>
      </w:r>
      <w:r w:rsidR="000D7929">
        <w:rPr>
          <w:rFonts w:ascii="Arial" w:hAnsi="Arial" w:cs="Arial"/>
        </w:rPr>
        <w:t xml:space="preserve">no </w:t>
      </w:r>
      <w:r w:rsidR="00394C6E" w:rsidRPr="00A73806">
        <w:rPr>
          <w:rFonts w:ascii="Arial" w:hAnsi="Arial" w:cs="Arial"/>
        </w:rPr>
        <w:t>svolgerli in</w:t>
      </w:r>
      <w:r>
        <w:rPr>
          <w:rFonts w:ascii="Arial" w:hAnsi="Arial" w:cs="Arial"/>
        </w:rPr>
        <w:t xml:space="preserve"> </w:t>
      </w:r>
      <w:r w:rsidR="00394C6E" w:rsidRPr="00A73806">
        <w:rPr>
          <w:rFonts w:ascii="Arial" w:hAnsi="Arial" w:cs="Arial"/>
        </w:rPr>
        <w:t>estate</w:t>
      </w:r>
      <w:r>
        <w:rPr>
          <w:rFonts w:ascii="Arial" w:hAnsi="Arial" w:cs="Arial"/>
        </w:rPr>
        <w:t>.</w:t>
      </w:r>
    </w:p>
    <w:p w14:paraId="3240899A" w14:textId="563BC9CD" w:rsidR="00394C6E" w:rsidRPr="00A73806" w:rsidRDefault="0021179E" w:rsidP="00566AEE">
      <w:pPr>
        <w:jc w:val="both"/>
        <w:rPr>
          <w:rFonts w:ascii="Arial" w:hAnsi="Arial" w:cs="Arial"/>
        </w:rPr>
      </w:pPr>
      <w:r>
        <w:rPr>
          <w:rFonts w:ascii="Arial" w:hAnsi="Arial" w:cs="Arial"/>
        </w:rPr>
        <w:t xml:space="preserve">La Dirigente precisa che </w:t>
      </w:r>
      <w:r w:rsidR="00394C6E" w:rsidRPr="00A73806">
        <w:rPr>
          <w:rFonts w:ascii="Arial" w:hAnsi="Arial" w:cs="Arial"/>
        </w:rPr>
        <w:t xml:space="preserve">avranno la precedenza </w:t>
      </w:r>
      <w:r w:rsidR="000D7929">
        <w:rPr>
          <w:rFonts w:ascii="Arial" w:hAnsi="Arial" w:cs="Arial"/>
        </w:rPr>
        <w:t>coloro</w:t>
      </w:r>
      <w:r w:rsidR="00394C6E" w:rsidRPr="00A73806">
        <w:rPr>
          <w:rFonts w:ascii="Arial" w:hAnsi="Arial" w:cs="Arial"/>
        </w:rPr>
        <w:t xml:space="preserve"> che non li hanno svolti in inverno</w:t>
      </w:r>
      <w:r>
        <w:rPr>
          <w:rFonts w:ascii="Arial" w:hAnsi="Arial" w:cs="Arial"/>
        </w:rPr>
        <w:t xml:space="preserve">, sebbene </w:t>
      </w:r>
      <w:r w:rsidR="00CF7C82">
        <w:rPr>
          <w:rFonts w:ascii="Arial" w:hAnsi="Arial" w:cs="Arial"/>
        </w:rPr>
        <w:t>non si intenda escluder</w:t>
      </w:r>
      <w:r w:rsidR="000D7929">
        <w:rPr>
          <w:rFonts w:ascii="Arial" w:hAnsi="Arial" w:cs="Arial"/>
        </w:rPr>
        <w:t>e gli altri</w:t>
      </w:r>
      <w:r w:rsidR="00CF7C82">
        <w:rPr>
          <w:rFonts w:ascii="Arial" w:hAnsi="Arial" w:cs="Arial"/>
        </w:rPr>
        <w:t xml:space="preserve">, poiché molti insegnanti saranno </w:t>
      </w:r>
      <w:r w:rsidR="00394C6E" w:rsidRPr="00A73806">
        <w:rPr>
          <w:rFonts w:ascii="Arial" w:hAnsi="Arial" w:cs="Arial"/>
        </w:rPr>
        <w:t xml:space="preserve">impegnati </w:t>
      </w:r>
      <w:r w:rsidR="00CF7C82">
        <w:rPr>
          <w:rFonts w:ascii="Arial" w:hAnsi="Arial" w:cs="Arial"/>
        </w:rPr>
        <w:t xml:space="preserve">negli </w:t>
      </w:r>
      <w:r w:rsidR="00394C6E" w:rsidRPr="00A73806">
        <w:rPr>
          <w:rFonts w:ascii="Arial" w:hAnsi="Arial" w:cs="Arial"/>
        </w:rPr>
        <w:t xml:space="preserve">Esami di </w:t>
      </w:r>
      <w:r w:rsidR="00CF7C82">
        <w:rPr>
          <w:rFonts w:ascii="Arial" w:hAnsi="Arial" w:cs="Arial"/>
        </w:rPr>
        <w:t>S</w:t>
      </w:r>
      <w:r w:rsidR="00394C6E" w:rsidRPr="00A73806">
        <w:rPr>
          <w:rFonts w:ascii="Arial" w:hAnsi="Arial" w:cs="Arial"/>
        </w:rPr>
        <w:t xml:space="preserve">tato. </w:t>
      </w:r>
      <w:r w:rsidR="00CF7C82">
        <w:rPr>
          <w:rFonts w:ascii="Arial" w:hAnsi="Arial" w:cs="Arial"/>
        </w:rPr>
        <w:t xml:space="preserve">Ritiene che coloro che siano Commissari in </w:t>
      </w:r>
      <w:r w:rsidR="00394C6E" w:rsidRPr="00A73806">
        <w:rPr>
          <w:rFonts w:ascii="Arial" w:hAnsi="Arial" w:cs="Arial"/>
        </w:rPr>
        <w:t xml:space="preserve">una </w:t>
      </w:r>
      <w:r w:rsidR="00CF7C82">
        <w:rPr>
          <w:rFonts w:ascii="Arial" w:hAnsi="Arial" w:cs="Arial"/>
        </w:rPr>
        <w:t xml:space="preserve">sola </w:t>
      </w:r>
      <w:r w:rsidR="00394C6E" w:rsidRPr="00A73806">
        <w:rPr>
          <w:rFonts w:ascii="Arial" w:hAnsi="Arial" w:cs="Arial"/>
        </w:rPr>
        <w:t xml:space="preserve">classe </w:t>
      </w:r>
      <w:r w:rsidR="00CF7C82">
        <w:rPr>
          <w:rFonts w:ascii="Arial" w:hAnsi="Arial" w:cs="Arial"/>
        </w:rPr>
        <w:t>possano</w:t>
      </w:r>
      <w:r w:rsidR="00394C6E" w:rsidRPr="00A73806">
        <w:rPr>
          <w:rFonts w:ascii="Arial" w:hAnsi="Arial" w:cs="Arial"/>
        </w:rPr>
        <w:t xml:space="preserve"> proporsi</w:t>
      </w:r>
      <w:r w:rsidR="000D7929">
        <w:rPr>
          <w:rFonts w:ascii="Arial" w:hAnsi="Arial" w:cs="Arial"/>
        </w:rPr>
        <w:t xml:space="preserve"> per le attività di </w:t>
      </w:r>
      <w:r w:rsidR="000D7929">
        <w:rPr>
          <w:rFonts w:ascii="Arial" w:hAnsi="Arial" w:cs="Arial"/>
        </w:rPr>
        <w:lastRenderedPageBreak/>
        <w:t>recupero</w:t>
      </w:r>
      <w:r w:rsidR="00CF7C82">
        <w:rPr>
          <w:rFonts w:ascii="Arial" w:hAnsi="Arial" w:cs="Arial"/>
        </w:rPr>
        <w:t xml:space="preserve">, avendo la possibilità di </w:t>
      </w:r>
      <w:r w:rsidR="00394C6E" w:rsidRPr="00A73806">
        <w:rPr>
          <w:rFonts w:ascii="Arial" w:hAnsi="Arial" w:cs="Arial"/>
        </w:rPr>
        <w:t>tenere un corso o due</w:t>
      </w:r>
      <w:r w:rsidR="00CF7C82">
        <w:rPr>
          <w:rFonts w:ascii="Arial" w:hAnsi="Arial" w:cs="Arial"/>
        </w:rPr>
        <w:t xml:space="preserve"> nella settimana in cui non saranno impegnati in Commissione</w:t>
      </w:r>
      <w:r w:rsidR="00394C6E" w:rsidRPr="00A73806">
        <w:rPr>
          <w:rFonts w:ascii="Arial" w:hAnsi="Arial" w:cs="Arial"/>
        </w:rPr>
        <w:t>. Chi</w:t>
      </w:r>
      <w:r w:rsidR="00CF7C82">
        <w:rPr>
          <w:rFonts w:ascii="Arial" w:hAnsi="Arial" w:cs="Arial"/>
        </w:rPr>
        <w:t xml:space="preserve">, eventualmente sia Commissario per l’Esame di Stato in </w:t>
      </w:r>
      <w:r w:rsidR="00394C6E" w:rsidRPr="00A73806">
        <w:rPr>
          <w:rFonts w:ascii="Arial" w:hAnsi="Arial" w:cs="Arial"/>
        </w:rPr>
        <w:t>due classi</w:t>
      </w:r>
      <w:r w:rsidR="002744C8">
        <w:rPr>
          <w:rFonts w:ascii="Arial" w:hAnsi="Arial" w:cs="Arial"/>
        </w:rPr>
        <w:t>,</w:t>
      </w:r>
      <w:r w:rsidR="00394C6E" w:rsidRPr="00A73806">
        <w:rPr>
          <w:rFonts w:ascii="Arial" w:hAnsi="Arial" w:cs="Arial"/>
        </w:rPr>
        <w:t xml:space="preserve"> non </w:t>
      </w:r>
      <w:r w:rsidR="00CF7C82">
        <w:rPr>
          <w:rFonts w:ascii="Arial" w:hAnsi="Arial" w:cs="Arial"/>
        </w:rPr>
        <w:t xml:space="preserve">avrà la </w:t>
      </w:r>
      <w:r w:rsidR="00394C6E" w:rsidRPr="00A73806">
        <w:rPr>
          <w:rFonts w:ascii="Arial" w:hAnsi="Arial" w:cs="Arial"/>
        </w:rPr>
        <w:t>possibilità</w:t>
      </w:r>
      <w:r w:rsidR="00CF7C82">
        <w:rPr>
          <w:rFonts w:ascii="Arial" w:hAnsi="Arial" w:cs="Arial"/>
        </w:rPr>
        <w:t xml:space="preserve"> di svolgere i corsi di recupero.</w:t>
      </w:r>
    </w:p>
    <w:p w14:paraId="70EB98B5" w14:textId="55B39051" w:rsidR="00394C6E" w:rsidRPr="00A73806" w:rsidRDefault="002744C8" w:rsidP="00566AEE">
      <w:pPr>
        <w:jc w:val="both"/>
        <w:rPr>
          <w:rFonts w:ascii="Arial" w:hAnsi="Arial" w:cs="Arial"/>
        </w:rPr>
      </w:pPr>
      <w:r>
        <w:rPr>
          <w:rFonts w:ascii="Arial" w:hAnsi="Arial" w:cs="Arial"/>
        </w:rPr>
        <w:t xml:space="preserve">Alla prof.ssa </w:t>
      </w:r>
      <w:r w:rsidR="00394C6E" w:rsidRPr="00A73806">
        <w:rPr>
          <w:rFonts w:ascii="Arial" w:hAnsi="Arial" w:cs="Arial"/>
        </w:rPr>
        <w:t>Esposito</w:t>
      </w:r>
      <w:r>
        <w:rPr>
          <w:rFonts w:ascii="Arial" w:hAnsi="Arial" w:cs="Arial"/>
        </w:rPr>
        <w:t>,</w:t>
      </w:r>
      <w:r w:rsidR="00394C6E" w:rsidRPr="00A73806">
        <w:rPr>
          <w:rFonts w:ascii="Arial" w:hAnsi="Arial" w:cs="Arial"/>
        </w:rPr>
        <w:t xml:space="preserve"> </w:t>
      </w:r>
      <w:r>
        <w:rPr>
          <w:rFonts w:ascii="Arial" w:hAnsi="Arial" w:cs="Arial"/>
        </w:rPr>
        <w:t xml:space="preserve">che </w:t>
      </w:r>
      <w:r w:rsidR="00394C6E" w:rsidRPr="00A73806">
        <w:rPr>
          <w:rFonts w:ascii="Arial" w:hAnsi="Arial" w:cs="Arial"/>
        </w:rPr>
        <w:t xml:space="preserve">chiede se </w:t>
      </w:r>
      <w:r>
        <w:rPr>
          <w:rFonts w:ascii="Arial" w:hAnsi="Arial" w:cs="Arial"/>
        </w:rPr>
        <w:t xml:space="preserve">i docenti con </w:t>
      </w:r>
      <w:r w:rsidR="00394C6E" w:rsidRPr="00A73806">
        <w:rPr>
          <w:rFonts w:ascii="Arial" w:hAnsi="Arial" w:cs="Arial"/>
        </w:rPr>
        <w:t xml:space="preserve">contratto </w:t>
      </w:r>
      <w:r>
        <w:rPr>
          <w:rFonts w:ascii="Arial" w:hAnsi="Arial" w:cs="Arial"/>
        </w:rPr>
        <w:t xml:space="preserve">a tempo determinato saranno </w:t>
      </w:r>
      <w:r w:rsidR="00394C6E" w:rsidRPr="00A73806">
        <w:rPr>
          <w:rFonts w:ascii="Arial" w:hAnsi="Arial" w:cs="Arial"/>
        </w:rPr>
        <w:t>coinvolt</w:t>
      </w:r>
      <w:r>
        <w:rPr>
          <w:rFonts w:ascii="Arial" w:hAnsi="Arial" w:cs="Arial"/>
        </w:rPr>
        <w:t>i, la Dirigente risponde che, qualora siano disponibili i docenti a tempo indeterminato, non saranno coinvolti. Precisa, tuttavia, che anche gli insegnanti con contratto in scadenza al 30 giugno potranno svolgere i corsi di recupero.</w:t>
      </w:r>
    </w:p>
    <w:p w14:paraId="6B215FE3" w14:textId="4DEE0E41" w:rsidR="00394C6E" w:rsidRPr="00A73806" w:rsidRDefault="002744C8" w:rsidP="00566AEE">
      <w:pPr>
        <w:jc w:val="both"/>
        <w:rPr>
          <w:rFonts w:ascii="Arial" w:hAnsi="Arial" w:cs="Arial"/>
        </w:rPr>
      </w:pPr>
      <w:r>
        <w:rPr>
          <w:rFonts w:ascii="Arial" w:hAnsi="Arial" w:cs="Arial"/>
        </w:rPr>
        <w:t xml:space="preserve">La prof.ssa </w:t>
      </w:r>
      <w:r w:rsidR="00394C6E" w:rsidRPr="00A73806">
        <w:rPr>
          <w:rFonts w:ascii="Arial" w:hAnsi="Arial" w:cs="Arial"/>
        </w:rPr>
        <w:t>Esposito</w:t>
      </w:r>
      <w:r>
        <w:rPr>
          <w:rFonts w:ascii="Arial" w:hAnsi="Arial" w:cs="Arial"/>
        </w:rPr>
        <w:t xml:space="preserve"> </w:t>
      </w:r>
      <w:r w:rsidR="00394C6E" w:rsidRPr="00A73806">
        <w:rPr>
          <w:rFonts w:ascii="Arial" w:hAnsi="Arial" w:cs="Arial"/>
        </w:rPr>
        <w:t xml:space="preserve">chiede </w:t>
      </w:r>
      <w:r>
        <w:rPr>
          <w:rFonts w:ascii="Arial" w:hAnsi="Arial" w:cs="Arial"/>
        </w:rPr>
        <w:t>informazioni sugli esperti esterni che saranno chiamati a gestire i laboratori.</w:t>
      </w:r>
    </w:p>
    <w:p w14:paraId="281581DE" w14:textId="6C72B335" w:rsidR="00394C6E" w:rsidRPr="00A73806" w:rsidRDefault="002744C8" w:rsidP="00566AEE">
      <w:pPr>
        <w:jc w:val="both"/>
        <w:rPr>
          <w:rFonts w:ascii="Arial" w:hAnsi="Arial" w:cs="Arial"/>
        </w:rPr>
      </w:pPr>
      <w:r>
        <w:rPr>
          <w:rFonts w:ascii="Arial" w:hAnsi="Arial" w:cs="Arial"/>
        </w:rPr>
        <w:t xml:space="preserve">La Dirigente risponde che, per i laboratori di giornalismo e di mosaico, saranno confermati gli esperti ai quali si è fatto ricorso già negli anni precedenti (rispettivamente </w:t>
      </w:r>
      <w:r w:rsidR="00471870">
        <w:rPr>
          <w:rFonts w:ascii="Arial" w:hAnsi="Arial" w:cs="Arial"/>
        </w:rPr>
        <w:t xml:space="preserve">i sigg. </w:t>
      </w:r>
      <w:r w:rsidR="003161CA">
        <w:rPr>
          <w:rFonts w:ascii="Arial" w:hAnsi="Arial" w:cs="Arial"/>
        </w:rPr>
        <w:t xml:space="preserve">Stefano </w:t>
      </w:r>
      <w:proofErr w:type="spellStart"/>
      <w:r w:rsidR="00471870">
        <w:rPr>
          <w:rFonts w:ascii="Arial" w:hAnsi="Arial" w:cs="Arial"/>
        </w:rPr>
        <w:t>Cortelletti</w:t>
      </w:r>
      <w:proofErr w:type="spellEnd"/>
      <w:r w:rsidR="00471870">
        <w:rPr>
          <w:rFonts w:ascii="Arial" w:hAnsi="Arial" w:cs="Arial"/>
        </w:rPr>
        <w:t xml:space="preserve"> e </w:t>
      </w:r>
      <w:r w:rsidR="003161CA">
        <w:rPr>
          <w:rFonts w:ascii="Arial" w:hAnsi="Arial" w:cs="Arial"/>
        </w:rPr>
        <w:t xml:space="preserve">Gabriele </w:t>
      </w:r>
      <w:r w:rsidR="00471870">
        <w:rPr>
          <w:rFonts w:ascii="Arial" w:hAnsi="Arial" w:cs="Arial"/>
        </w:rPr>
        <w:t xml:space="preserve">Casale), mentre per i laboratori di scrittura poetica e di cinematografia sarà necessario pubblicare dei </w:t>
      </w:r>
      <w:r w:rsidR="00394C6E" w:rsidRPr="00A73806">
        <w:rPr>
          <w:rFonts w:ascii="Arial" w:hAnsi="Arial" w:cs="Arial"/>
        </w:rPr>
        <w:t>bandi</w:t>
      </w:r>
      <w:r w:rsidR="00471870">
        <w:rPr>
          <w:rFonts w:ascii="Arial" w:hAnsi="Arial" w:cs="Arial"/>
        </w:rPr>
        <w:t xml:space="preserve"> per la selezione.</w:t>
      </w:r>
    </w:p>
    <w:p w14:paraId="5C23FA83" w14:textId="0E65F7C6" w:rsidR="00394C6E" w:rsidRPr="00A73806" w:rsidRDefault="00471870" w:rsidP="00566AEE">
      <w:pPr>
        <w:jc w:val="both"/>
        <w:rPr>
          <w:rFonts w:ascii="Arial" w:hAnsi="Arial" w:cs="Arial"/>
        </w:rPr>
      </w:pPr>
      <w:r>
        <w:rPr>
          <w:rFonts w:ascii="Arial" w:hAnsi="Arial" w:cs="Arial"/>
        </w:rPr>
        <w:t xml:space="preserve">Il prof. </w:t>
      </w:r>
      <w:r w:rsidR="00394C6E" w:rsidRPr="00A73806">
        <w:rPr>
          <w:rFonts w:ascii="Arial" w:hAnsi="Arial" w:cs="Arial"/>
        </w:rPr>
        <w:t>Peluso</w:t>
      </w:r>
      <w:r>
        <w:rPr>
          <w:rFonts w:ascii="Arial" w:hAnsi="Arial" w:cs="Arial"/>
        </w:rPr>
        <w:t>, in qualità di referente per il Dipartimento di Scienze motorie</w:t>
      </w:r>
      <w:r w:rsidR="00B11C79">
        <w:rPr>
          <w:rFonts w:ascii="Arial" w:hAnsi="Arial" w:cs="Arial"/>
        </w:rPr>
        <w:t>,</w:t>
      </w:r>
      <w:r w:rsidR="00394C6E" w:rsidRPr="00A73806">
        <w:rPr>
          <w:rFonts w:ascii="Arial" w:hAnsi="Arial" w:cs="Arial"/>
        </w:rPr>
        <w:t xml:space="preserve"> chiede se </w:t>
      </w:r>
      <w:r>
        <w:rPr>
          <w:rFonts w:ascii="Arial" w:hAnsi="Arial" w:cs="Arial"/>
        </w:rPr>
        <w:t xml:space="preserve">nelle attività </w:t>
      </w:r>
      <w:r w:rsidR="00394C6E" w:rsidRPr="00A73806">
        <w:rPr>
          <w:rFonts w:ascii="Arial" w:hAnsi="Arial" w:cs="Arial"/>
        </w:rPr>
        <w:t>laboratori</w:t>
      </w:r>
      <w:r>
        <w:rPr>
          <w:rFonts w:ascii="Arial" w:hAnsi="Arial" w:cs="Arial"/>
        </w:rPr>
        <w:t xml:space="preserve">ali previste dalla nuova normativa </w:t>
      </w:r>
      <w:r w:rsidR="00394C6E" w:rsidRPr="00A73806">
        <w:rPr>
          <w:rFonts w:ascii="Arial" w:hAnsi="Arial" w:cs="Arial"/>
        </w:rPr>
        <w:t>rientri</w:t>
      </w:r>
      <w:r>
        <w:rPr>
          <w:rFonts w:ascii="Arial" w:hAnsi="Arial" w:cs="Arial"/>
        </w:rPr>
        <w:t>no anche quelle sportive.</w:t>
      </w:r>
    </w:p>
    <w:p w14:paraId="6B4E5DC3" w14:textId="5AB08243" w:rsidR="00394C6E" w:rsidRPr="00A73806" w:rsidRDefault="00471870" w:rsidP="00566AEE">
      <w:pPr>
        <w:jc w:val="both"/>
        <w:rPr>
          <w:rFonts w:ascii="Arial" w:hAnsi="Arial" w:cs="Arial"/>
        </w:rPr>
      </w:pPr>
      <w:r>
        <w:rPr>
          <w:rFonts w:ascii="Arial" w:hAnsi="Arial" w:cs="Arial"/>
        </w:rPr>
        <w:t xml:space="preserve">La Dirigente risponde che le attività sportive usufruiscono di </w:t>
      </w:r>
      <w:r w:rsidR="00394C6E" w:rsidRPr="00A73806">
        <w:rPr>
          <w:rFonts w:ascii="Arial" w:hAnsi="Arial" w:cs="Arial"/>
        </w:rPr>
        <w:t xml:space="preserve">fondi specifici che arrivano </w:t>
      </w:r>
      <w:r>
        <w:rPr>
          <w:rFonts w:ascii="Arial" w:hAnsi="Arial" w:cs="Arial"/>
        </w:rPr>
        <w:t>annualmente</w:t>
      </w:r>
      <w:r w:rsidR="003161CA">
        <w:rPr>
          <w:rFonts w:ascii="Arial" w:hAnsi="Arial" w:cs="Arial"/>
        </w:rPr>
        <w:t xml:space="preserve"> nello stesso periodo in cui arriva il </w:t>
      </w:r>
      <w:r w:rsidR="00394C6E" w:rsidRPr="00A73806">
        <w:rPr>
          <w:rFonts w:ascii="Arial" w:hAnsi="Arial" w:cs="Arial"/>
        </w:rPr>
        <w:t>FIS</w:t>
      </w:r>
      <w:r>
        <w:rPr>
          <w:rFonts w:ascii="Arial" w:hAnsi="Arial" w:cs="Arial"/>
        </w:rPr>
        <w:t xml:space="preserve">: si tratta dei fondi con </w:t>
      </w:r>
      <w:r w:rsidR="00F13C56">
        <w:rPr>
          <w:rFonts w:ascii="Arial" w:hAnsi="Arial" w:cs="Arial"/>
        </w:rPr>
        <w:t>i quali</w:t>
      </w:r>
      <w:r>
        <w:rPr>
          <w:rFonts w:ascii="Arial" w:hAnsi="Arial" w:cs="Arial"/>
        </w:rPr>
        <w:t xml:space="preserve"> l</w:t>
      </w:r>
      <w:r w:rsidR="00394C6E" w:rsidRPr="00A73806">
        <w:rPr>
          <w:rFonts w:ascii="Arial" w:hAnsi="Arial" w:cs="Arial"/>
        </w:rPr>
        <w:t>a scuola ha costituito il Gruppo sportivo</w:t>
      </w:r>
      <w:r>
        <w:rPr>
          <w:rFonts w:ascii="Arial" w:hAnsi="Arial" w:cs="Arial"/>
        </w:rPr>
        <w:t xml:space="preserve">, la cui attività si auspica che possa riprendere, ferme restando le limitazioni previste dai protocolli </w:t>
      </w:r>
      <w:proofErr w:type="spellStart"/>
      <w:r>
        <w:rPr>
          <w:rFonts w:ascii="Arial" w:hAnsi="Arial" w:cs="Arial"/>
        </w:rPr>
        <w:t>AntiCovid</w:t>
      </w:r>
      <w:proofErr w:type="spellEnd"/>
      <w:r>
        <w:rPr>
          <w:rFonts w:ascii="Arial" w:hAnsi="Arial" w:cs="Arial"/>
        </w:rPr>
        <w:t>.</w:t>
      </w:r>
      <w:r w:rsidR="00FA586F">
        <w:rPr>
          <w:rFonts w:ascii="Arial" w:hAnsi="Arial" w:cs="Arial"/>
        </w:rPr>
        <w:t xml:space="preserve"> Invita il Dipartimento a mettere a punto un progetto da avviare nei mesi dell’autunno 2021, ritenendo impossibile </w:t>
      </w:r>
      <w:r w:rsidR="00F13C56">
        <w:rPr>
          <w:rFonts w:ascii="Arial" w:hAnsi="Arial" w:cs="Arial"/>
        </w:rPr>
        <w:t>svolgere l’attività sportiva all’aperto, in estate, per ragioni climatiche.</w:t>
      </w:r>
    </w:p>
    <w:p w14:paraId="386FEA71" w14:textId="088F973A" w:rsidR="00394C6E" w:rsidRPr="00A73806" w:rsidRDefault="00471870" w:rsidP="00566AEE">
      <w:pPr>
        <w:jc w:val="both"/>
        <w:rPr>
          <w:rFonts w:ascii="Arial" w:hAnsi="Arial" w:cs="Arial"/>
        </w:rPr>
      </w:pPr>
      <w:r>
        <w:rPr>
          <w:rFonts w:ascii="Arial" w:hAnsi="Arial" w:cs="Arial"/>
        </w:rPr>
        <w:t xml:space="preserve">Interviene il prof. </w:t>
      </w:r>
      <w:r w:rsidR="00394C6E" w:rsidRPr="00A73806">
        <w:rPr>
          <w:rFonts w:ascii="Arial" w:hAnsi="Arial" w:cs="Arial"/>
        </w:rPr>
        <w:t>Tarricone</w:t>
      </w:r>
      <w:r>
        <w:rPr>
          <w:rFonts w:ascii="Arial" w:hAnsi="Arial" w:cs="Arial"/>
        </w:rPr>
        <w:t xml:space="preserve"> per</w:t>
      </w:r>
      <w:r w:rsidR="00394C6E" w:rsidRPr="00A73806">
        <w:rPr>
          <w:rFonts w:ascii="Arial" w:hAnsi="Arial" w:cs="Arial"/>
        </w:rPr>
        <w:t xml:space="preserve"> chiede</w:t>
      </w:r>
      <w:r>
        <w:rPr>
          <w:rFonts w:ascii="Arial" w:hAnsi="Arial" w:cs="Arial"/>
        </w:rPr>
        <w:t xml:space="preserve">re se per le attività di tutoring tra pari </w:t>
      </w:r>
      <w:r w:rsidR="00394C6E" w:rsidRPr="00A73806">
        <w:rPr>
          <w:rFonts w:ascii="Arial" w:hAnsi="Arial" w:cs="Arial"/>
        </w:rPr>
        <w:t>(</w:t>
      </w:r>
      <w:r w:rsidR="00394C6E" w:rsidRPr="00471870">
        <w:rPr>
          <w:rFonts w:ascii="Arial" w:hAnsi="Arial" w:cs="Arial"/>
          <w:i/>
          <w:iCs/>
        </w:rPr>
        <w:t>peer t</w:t>
      </w:r>
      <w:r>
        <w:rPr>
          <w:rFonts w:ascii="Arial" w:hAnsi="Arial" w:cs="Arial"/>
          <w:i/>
          <w:iCs/>
        </w:rPr>
        <w:t xml:space="preserve">o </w:t>
      </w:r>
      <w:r w:rsidR="00394C6E" w:rsidRPr="00471870">
        <w:rPr>
          <w:rFonts w:ascii="Arial" w:hAnsi="Arial" w:cs="Arial"/>
          <w:i/>
          <w:iCs/>
        </w:rPr>
        <w:t>peer</w:t>
      </w:r>
      <w:r w:rsidR="00394C6E" w:rsidRPr="00A73806">
        <w:rPr>
          <w:rFonts w:ascii="Arial" w:hAnsi="Arial" w:cs="Arial"/>
        </w:rPr>
        <w:t xml:space="preserve">) </w:t>
      </w:r>
      <w:r>
        <w:rPr>
          <w:rFonts w:ascii="Arial" w:hAnsi="Arial" w:cs="Arial"/>
        </w:rPr>
        <w:t xml:space="preserve">che riprenderanno nel prossimo </w:t>
      </w:r>
      <w:proofErr w:type="spellStart"/>
      <w:r>
        <w:rPr>
          <w:rFonts w:ascii="Arial" w:hAnsi="Arial" w:cs="Arial"/>
        </w:rPr>
        <w:t>a.s.</w:t>
      </w:r>
      <w:proofErr w:type="spellEnd"/>
      <w:r>
        <w:rPr>
          <w:rFonts w:ascii="Arial" w:hAnsi="Arial" w:cs="Arial"/>
        </w:rPr>
        <w:t xml:space="preserve">, </w:t>
      </w:r>
      <w:r w:rsidR="00394C6E" w:rsidRPr="00A73806">
        <w:rPr>
          <w:rFonts w:ascii="Arial" w:hAnsi="Arial" w:cs="Arial"/>
        </w:rPr>
        <w:t xml:space="preserve">occorra </w:t>
      </w:r>
      <w:r>
        <w:rPr>
          <w:rFonts w:ascii="Arial" w:hAnsi="Arial" w:cs="Arial"/>
        </w:rPr>
        <w:t xml:space="preserve">produrre </w:t>
      </w:r>
      <w:r w:rsidR="00394C6E" w:rsidRPr="00A73806">
        <w:rPr>
          <w:rFonts w:ascii="Arial" w:hAnsi="Arial" w:cs="Arial"/>
        </w:rPr>
        <w:t>una progettazione diversa rispetto alla vecchia scheda tecnica</w:t>
      </w:r>
      <w:r>
        <w:rPr>
          <w:rFonts w:ascii="Arial" w:hAnsi="Arial" w:cs="Arial"/>
        </w:rPr>
        <w:t>, se ci siano vincoli sulla data di avvio e se il progetto possa continuare a svolgersi anche nei mesi successivi a dicembre, ossia alla scadenza dei nuovi finanziamenti</w:t>
      </w:r>
      <w:r w:rsidR="00394C6E" w:rsidRPr="00A73806">
        <w:rPr>
          <w:rFonts w:ascii="Arial" w:hAnsi="Arial" w:cs="Arial"/>
        </w:rPr>
        <w:t>.</w:t>
      </w:r>
    </w:p>
    <w:p w14:paraId="16202DF2" w14:textId="1984C254" w:rsidR="00394C6E" w:rsidRPr="00A73806" w:rsidRDefault="00471870" w:rsidP="00566AEE">
      <w:pPr>
        <w:jc w:val="both"/>
        <w:rPr>
          <w:rFonts w:ascii="Arial" w:hAnsi="Arial" w:cs="Arial"/>
        </w:rPr>
      </w:pPr>
      <w:r>
        <w:rPr>
          <w:rFonts w:ascii="Arial" w:hAnsi="Arial" w:cs="Arial"/>
        </w:rPr>
        <w:t xml:space="preserve">La Dirigente risponde che per i progetti si potrà far ricorso alla modulistica tradizionale della scuola, </w:t>
      </w:r>
      <w:r w:rsidR="00833451">
        <w:rPr>
          <w:rFonts w:ascii="Arial" w:hAnsi="Arial" w:cs="Arial"/>
        </w:rPr>
        <w:t xml:space="preserve">che la tempistica sarà deliberata dal Collegio e </w:t>
      </w:r>
      <w:r>
        <w:rPr>
          <w:rFonts w:ascii="Arial" w:hAnsi="Arial" w:cs="Arial"/>
        </w:rPr>
        <w:t xml:space="preserve">che tutto ciò che proseguirà oltre il mese di dicembre sarà finanziato con il </w:t>
      </w:r>
      <w:r w:rsidR="00B11C79">
        <w:rPr>
          <w:rFonts w:ascii="Arial" w:hAnsi="Arial" w:cs="Arial"/>
        </w:rPr>
        <w:t>FIS.</w:t>
      </w:r>
    </w:p>
    <w:p w14:paraId="119ABABE" w14:textId="65B31ECA" w:rsidR="00394C6E" w:rsidRPr="00A73806" w:rsidRDefault="00833451" w:rsidP="00566AEE">
      <w:pPr>
        <w:jc w:val="both"/>
        <w:rPr>
          <w:rFonts w:ascii="Arial" w:hAnsi="Arial" w:cs="Arial"/>
        </w:rPr>
      </w:pPr>
      <w:r>
        <w:rPr>
          <w:rFonts w:ascii="Arial" w:hAnsi="Arial" w:cs="Arial"/>
        </w:rPr>
        <w:t xml:space="preserve">Il prof. </w:t>
      </w:r>
      <w:r w:rsidR="00394C6E" w:rsidRPr="00A73806">
        <w:rPr>
          <w:rFonts w:ascii="Arial" w:hAnsi="Arial" w:cs="Arial"/>
        </w:rPr>
        <w:t>Tarricone chiede se con i progetti proposti</w:t>
      </w:r>
      <w:r>
        <w:rPr>
          <w:rFonts w:ascii="Arial" w:hAnsi="Arial" w:cs="Arial"/>
        </w:rPr>
        <w:t xml:space="preserve"> per il Piano estate</w:t>
      </w:r>
      <w:r w:rsidR="00394C6E" w:rsidRPr="00A73806">
        <w:rPr>
          <w:rFonts w:ascii="Arial" w:hAnsi="Arial" w:cs="Arial"/>
        </w:rPr>
        <w:t xml:space="preserve">, i fondi siano </w:t>
      </w:r>
      <w:r>
        <w:rPr>
          <w:rFonts w:ascii="Arial" w:hAnsi="Arial" w:cs="Arial"/>
        </w:rPr>
        <w:t xml:space="preserve">del tutto </w:t>
      </w:r>
      <w:r w:rsidR="00394C6E" w:rsidRPr="00A73806">
        <w:rPr>
          <w:rFonts w:ascii="Arial" w:hAnsi="Arial" w:cs="Arial"/>
        </w:rPr>
        <w:t>esauriti.</w:t>
      </w:r>
    </w:p>
    <w:p w14:paraId="77FAD679" w14:textId="61661248" w:rsidR="00394C6E" w:rsidRPr="00A73806" w:rsidRDefault="00833451" w:rsidP="00566AEE">
      <w:pPr>
        <w:jc w:val="both"/>
        <w:rPr>
          <w:rFonts w:ascii="Arial" w:hAnsi="Arial" w:cs="Arial"/>
        </w:rPr>
      </w:pPr>
      <w:r>
        <w:rPr>
          <w:rFonts w:ascii="Arial" w:hAnsi="Arial" w:cs="Arial"/>
        </w:rPr>
        <w:t xml:space="preserve">La Dirigente risponde che </w:t>
      </w:r>
      <w:r w:rsidR="00394C6E" w:rsidRPr="00A73806">
        <w:rPr>
          <w:rFonts w:ascii="Arial" w:hAnsi="Arial" w:cs="Arial"/>
        </w:rPr>
        <w:t xml:space="preserve">quel che sarà approvato </w:t>
      </w:r>
      <w:r w:rsidR="000821AE">
        <w:rPr>
          <w:rFonts w:ascii="Arial" w:hAnsi="Arial" w:cs="Arial"/>
        </w:rPr>
        <w:t>nella presente seduta</w:t>
      </w:r>
      <w:r w:rsidR="00394C6E" w:rsidRPr="00A73806">
        <w:rPr>
          <w:rFonts w:ascii="Arial" w:hAnsi="Arial" w:cs="Arial"/>
        </w:rPr>
        <w:t>, sarà portato in C</w:t>
      </w:r>
      <w:r w:rsidR="000821AE">
        <w:rPr>
          <w:rFonts w:ascii="Arial" w:hAnsi="Arial" w:cs="Arial"/>
        </w:rPr>
        <w:t>onsiglio di Istituto</w:t>
      </w:r>
      <w:r w:rsidR="00394C6E" w:rsidRPr="00A73806">
        <w:rPr>
          <w:rFonts w:ascii="Arial" w:hAnsi="Arial" w:cs="Arial"/>
        </w:rPr>
        <w:t xml:space="preserve"> e non </w:t>
      </w:r>
      <w:r w:rsidR="005926F7">
        <w:rPr>
          <w:rFonts w:ascii="Arial" w:hAnsi="Arial" w:cs="Arial"/>
        </w:rPr>
        <w:t xml:space="preserve">potrà essere </w:t>
      </w:r>
      <w:r w:rsidR="00394C6E" w:rsidRPr="00A73806">
        <w:rPr>
          <w:rFonts w:ascii="Arial" w:hAnsi="Arial" w:cs="Arial"/>
        </w:rPr>
        <w:t>variato</w:t>
      </w:r>
      <w:r w:rsidR="005926F7">
        <w:rPr>
          <w:rFonts w:ascii="Arial" w:hAnsi="Arial" w:cs="Arial"/>
        </w:rPr>
        <w:t xml:space="preserve"> o integrato</w:t>
      </w:r>
      <w:r w:rsidR="00394C6E" w:rsidRPr="00A73806">
        <w:rPr>
          <w:rFonts w:ascii="Arial" w:hAnsi="Arial" w:cs="Arial"/>
        </w:rPr>
        <w:t xml:space="preserve">. </w:t>
      </w:r>
      <w:r w:rsidR="005926F7">
        <w:rPr>
          <w:rFonts w:ascii="Arial" w:hAnsi="Arial" w:cs="Arial"/>
        </w:rPr>
        <w:t xml:space="preserve">Non è tuttavia preclusa la possibilità di presentare nuovi progetti all’avvio </w:t>
      </w:r>
      <w:proofErr w:type="spellStart"/>
      <w:r w:rsidR="005926F7">
        <w:rPr>
          <w:rFonts w:ascii="Arial" w:hAnsi="Arial" w:cs="Arial"/>
        </w:rPr>
        <w:t>dell’a.s.</w:t>
      </w:r>
      <w:proofErr w:type="spellEnd"/>
      <w:r w:rsidR="005926F7">
        <w:rPr>
          <w:rFonts w:ascii="Arial" w:hAnsi="Arial" w:cs="Arial"/>
        </w:rPr>
        <w:t xml:space="preserve"> 2021/2022, per i quali sarà eventualmente possibile </w:t>
      </w:r>
      <w:r w:rsidR="00394C6E" w:rsidRPr="00A73806">
        <w:rPr>
          <w:rFonts w:ascii="Arial" w:hAnsi="Arial" w:cs="Arial"/>
        </w:rPr>
        <w:t>attingere al FIS</w:t>
      </w:r>
      <w:r w:rsidR="005926F7">
        <w:rPr>
          <w:rFonts w:ascii="Arial" w:hAnsi="Arial" w:cs="Arial"/>
        </w:rPr>
        <w:t>.</w:t>
      </w:r>
    </w:p>
    <w:p w14:paraId="6D02DCC9" w14:textId="598DED0A" w:rsidR="00394C6E" w:rsidRPr="00A73806" w:rsidRDefault="00FA586F" w:rsidP="00566AEE">
      <w:pPr>
        <w:jc w:val="both"/>
        <w:rPr>
          <w:rFonts w:ascii="Arial" w:hAnsi="Arial" w:cs="Arial"/>
        </w:rPr>
      </w:pPr>
      <w:r>
        <w:rPr>
          <w:rFonts w:ascii="Arial" w:hAnsi="Arial" w:cs="Arial"/>
        </w:rPr>
        <w:t xml:space="preserve">La prof.ssa </w:t>
      </w:r>
      <w:r w:rsidR="00394C6E" w:rsidRPr="00A73806">
        <w:rPr>
          <w:rFonts w:ascii="Arial" w:hAnsi="Arial" w:cs="Arial"/>
        </w:rPr>
        <w:t>Romagnoli</w:t>
      </w:r>
      <w:r>
        <w:rPr>
          <w:rFonts w:ascii="Arial" w:hAnsi="Arial" w:cs="Arial"/>
        </w:rPr>
        <w:t xml:space="preserve"> chiede se</w:t>
      </w:r>
      <w:r w:rsidR="00394C6E" w:rsidRPr="00A73806">
        <w:rPr>
          <w:rFonts w:ascii="Arial" w:hAnsi="Arial" w:cs="Arial"/>
        </w:rPr>
        <w:t xml:space="preserve"> questi fondi si possano </w:t>
      </w:r>
      <w:r>
        <w:rPr>
          <w:rFonts w:ascii="Arial" w:hAnsi="Arial" w:cs="Arial"/>
        </w:rPr>
        <w:t xml:space="preserve">eventualmente </w:t>
      </w:r>
      <w:r w:rsidR="00394C6E" w:rsidRPr="00A73806">
        <w:rPr>
          <w:rFonts w:ascii="Arial" w:hAnsi="Arial" w:cs="Arial"/>
        </w:rPr>
        <w:t>utilizzare anche per il riallineamento delle classi prime</w:t>
      </w:r>
      <w:r>
        <w:rPr>
          <w:rFonts w:ascii="Arial" w:hAnsi="Arial" w:cs="Arial"/>
        </w:rPr>
        <w:t>, laddove sia possibile organizzare e svolgere celermente i test di ingresso</w:t>
      </w:r>
      <w:r w:rsidR="00394C6E" w:rsidRPr="00A73806">
        <w:rPr>
          <w:rFonts w:ascii="Arial" w:hAnsi="Arial" w:cs="Arial"/>
        </w:rPr>
        <w:t>.</w:t>
      </w:r>
    </w:p>
    <w:p w14:paraId="21DCFC8A" w14:textId="7E7B2D44" w:rsidR="00394C6E" w:rsidRPr="000821AE" w:rsidRDefault="00FA586F" w:rsidP="00566AEE">
      <w:pPr>
        <w:jc w:val="both"/>
        <w:rPr>
          <w:rFonts w:ascii="Arial" w:hAnsi="Arial" w:cs="Arial"/>
        </w:rPr>
      </w:pPr>
      <w:r>
        <w:rPr>
          <w:rFonts w:ascii="Arial" w:hAnsi="Arial" w:cs="Arial"/>
        </w:rPr>
        <w:t xml:space="preserve">La Dirigente ritiene che sia possibile e che si tratti di un progetto utile, purché si individuino degli </w:t>
      </w:r>
      <w:r w:rsidR="00394C6E" w:rsidRPr="00A73806">
        <w:rPr>
          <w:rFonts w:ascii="Arial" w:hAnsi="Arial" w:cs="Arial"/>
        </w:rPr>
        <w:t xml:space="preserve">studenti già esperti di </w:t>
      </w:r>
      <w:r w:rsidR="00394C6E" w:rsidRPr="00FA586F">
        <w:rPr>
          <w:rFonts w:ascii="Arial" w:hAnsi="Arial" w:cs="Arial"/>
          <w:i/>
          <w:iCs/>
        </w:rPr>
        <w:t>peer to peer</w:t>
      </w:r>
      <w:r w:rsidR="00394C6E" w:rsidRPr="00A73806">
        <w:rPr>
          <w:rFonts w:ascii="Arial" w:hAnsi="Arial" w:cs="Arial"/>
        </w:rPr>
        <w:t xml:space="preserve">, che possano essere </w:t>
      </w:r>
      <w:r>
        <w:rPr>
          <w:rFonts w:ascii="Arial" w:hAnsi="Arial" w:cs="Arial"/>
        </w:rPr>
        <w:t xml:space="preserve">impiegati </w:t>
      </w:r>
      <w:r w:rsidR="00394C6E" w:rsidRPr="00A73806">
        <w:rPr>
          <w:rFonts w:ascii="Arial" w:hAnsi="Arial" w:cs="Arial"/>
        </w:rPr>
        <w:t>come tutor</w:t>
      </w:r>
      <w:r>
        <w:rPr>
          <w:rFonts w:ascii="Arial" w:hAnsi="Arial" w:cs="Arial"/>
        </w:rPr>
        <w:t xml:space="preserve"> degli alunni delle classi prime.</w:t>
      </w:r>
      <w:r w:rsidR="000821AE">
        <w:rPr>
          <w:rFonts w:ascii="Arial" w:hAnsi="Arial" w:cs="Arial"/>
        </w:rPr>
        <w:t xml:space="preserve"> Il </w:t>
      </w:r>
      <w:r w:rsidR="000821AE">
        <w:rPr>
          <w:rFonts w:ascii="Arial" w:hAnsi="Arial" w:cs="Arial"/>
          <w:i/>
          <w:iCs/>
        </w:rPr>
        <w:t>peer to peer</w:t>
      </w:r>
      <w:r w:rsidR="000821AE">
        <w:rPr>
          <w:rFonts w:ascii="Arial" w:hAnsi="Arial" w:cs="Arial"/>
        </w:rPr>
        <w:t xml:space="preserve"> si è rivelato particolarmente efficace nei diversi interventi che negli anni passati sono stati organizzati.</w:t>
      </w:r>
    </w:p>
    <w:p w14:paraId="35D0F4CD" w14:textId="32F9483F" w:rsidR="00394C6E" w:rsidRPr="00A73806" w:rsidRDefault="00FA586F" w:rsidP="00566AEE">
      <w:pPr>
        <w:jc w:val="both"/>
        <w:rPr>
          <w:rFonts w:ascii="Arial" w:hAnsi="Arial" w:cs="Arial"/>
        </w:rPr>
      </w:pPr>
      <w:r>
        <w:rPr>
          <w:rFonts w:ascii="Arial" w:hAnsi="Arial" w:cs="Arial"/>
        </w:rPr>
        <w:t xml:space="preserve">Il prof. </w:t>
      </w:r>
      <w:r w:rsidR="00394C6E" w:rsidRPr="00A73806">
        <w:rPr>
          <w:rFonts w:ascii="Arial" w:hAnsi="Arial" w:cs="Arial"/>
        </w:rPr>
        <w:t>Tarricone</w:t>
      </w:r>
      <w:r>
        <w:rPr>
          <w:rFonts w:ascii="Arial" w:hAnsi="Arial" w:cs="Arial"/>
        </w:rPr>
        <w:t xml:space="preserve"> ritiene che sia possibile </w:t>
      </w:r>
      <w:r w:rsidR="00394C6E" w:rsidRPr="00A73806">
        <w:rPr>
          <w:rFonts w:ascii="Arial" w:hAnsi="Arial" w:cs="Arial"/>
        </w:rPr>
        <w:t>pensare ad un reclutamento veloce nei primi giorni di scuola.</w:t>
      </w:r>
    </w:p>
    <w:p w14:paraId="3D50D27B" w14:textId="568483CC" w:rsidR="00394C6E" w:rsidRPr="00A73806" w:rsidRDefault="00F13C56" w:rsidP="00566AEE">
      <w:pPr>
        <w:jc w:val="both"/>
        <w:rPr>
          <w:rFonts w:ascii="Arial" w:hAnsi="Arial" w:cs="Arial"/>
        </w:rPr>
      </w:pPr>
      <w:r>
        <w:rPr>
          <w:rFonts w:ascii="Arial" w:hAnsi="Arial" w:cs="Arial"/>
        </w:rPr>
        <w:lastRenderedPageBreak/>
        <w:t xml:space="preserve">Il prof. Balducci </w:t>
      </w:r>
      <w:r w:rsidR="000821AE">
        <w:rPr>
          <w:rFonts w:ascii="Arial" w:hAnsi="Arial" w:cs="Arial"/>
        </w:rPr>
        <w:t xml:space="preserve">interviene per chiarire che nel piano di ottobre sono previsti anche sportelli disciplinari gestiti dai docenti, quindi laddove si verifichi l’impossibilità di predisporre degli interventi di riallineamento attraverso il </w:t>
      </w:r>
      <w:r w:rsidR="000821AE">
        <w:rPr>
          <w:rFonts w:ascii="Arial" w:hAnsi="Arial" w:cs="Arial"/>
          <w:i/>
          <w:iCs/>
        </w:rPr>
        <w:t xml:space="preserve">peer to </w:t>
      </w:r>
      <w:r w:rsidR="000821AE" w:rsidRPr="000821AE">
        <w:rPr>
          <w:rFonts w:ascii="Arial" w:hAnsi="Arial" w:cs="Arial"/>
          <w:i/>
          <w:iCs/>
        </w:rPr>
        <w:t>peer</w:t>
      </w:r>
      <w:r w:rsidR="000821AE">
        <w:rPr>
          <w:rFonts w:ascii="Arial" w:hAnsi="Arial" w:cs="Arial"/>
        </w:rPr>
        <w:t xml:space="preserve">, si potrà fare ricorso agli sportelli didattici. Inoltre, </w:t>
      </w:r>
      <w:r w:rsidRPr="000821AE">
        <w:rPr>
          <w:rFonts w:ascii="Arial" w:hAnsi="Arial" w:cs="Arial"/>
        </w:rPr>
        <w:t>fornisce</w:t>
      </w:r>
      <w:r>
        <w:rPr>
          <w:rFonts w:ascii="Arial" w:hAnsi="Arial" w:cs="Arial"/>
        </w:rPr>
        <w:t xml:space="preserve"> chiarimenti a proposito della tabella dei corsi di recupero, precisando che le sigle “class”, “</w:t>
      </w:r>
      <w:proofErr w:type="spellStart"/>
      <w:r>
        <w:rPr>
          <w:rFonts w:ascii="Arial" w:hAnsi="Arial" w:cs="Arial"/>
        </w:rPr>
        <w:t>scient</w:t>
      </w:r>
      <w:proofErr w:type="spellEnd"/>
      <w:r>
        <w:rPr>
          <w:rFonts w:ascii="Arial" w:hAnsi="Arial" w:cs="Arial"/>
        </w:rPr>
        <w:t>”, “altri”, stanno ad indicare i diversi indirizzi. A proposito dei corsi di recupero, la Dirigente invita i docenti coordinatori a segnalare celermente – al termine dello scrutinio – gli studenti che necessitano del corso</w:t>
      </w:r>
      <w:r w:rsidR="00394C6E" w:rsidRPr="00A73806">
        <w:rPr>
          <w:rFonts w:ascii="Arial" w:hAnsi="Arial" w:cs="Arial"/>
        </w:rPr>
        <w:t>.</w:t>
      </w:r>
    </w:p>
    <w:p w14:paraId="23ADE196" w14:textId="33E510BC" w:rsidR="001D6F4C" w:rsidRDefault="001D6F4C" w:rsidP="00566AEE">
      <w:pPr>
        <w:jc w:val="both"/>
        <w:rPr>
          <w:rFonts w:ascii="Arial" w:hAnsi="Arial" w:cs="Arial"/>
        </w:rPr>
      </w:pPr>
      <w:r>
        <w:rPr>
          <w:rFonts w:ascii="Arial" w:hAnsi="Arial" w:cs="Arial"/>
        </w:rPr>
        <w:t>Terminata la discussione sul Piano estate 2021, la Dirigente chiede al</w:t>
      </w:r>
      <w:r w:rsidR="007C76EF">
        <w:rPr>
          <w:rFonts w:ascii="Arial" w:hAnsi="Arial" w:cs="Arial"/>
        </w:rPr>
        <w:t xml:space="preserve">la prof.ssa Scola di predisporre il modulo Google per consentire al </w:t>
      </w:r>
      <w:r>
        <w:rPr>
          <w:rFonts w:ascii="Arial" w:hAnsi="Arial" w:cs="Arial"/>
        </w:rPr>
        <w:t>Collegio di votare.</w:t>
      </w:r>
    </w:p>
    <w:p w14:paraId="7067A453" w14:textId="1C6F4595" w:rsidR="001D6F4C" w:rsidRDefault="007C76EF" w:rsidP="00566AEE">
      <w:pPr>
        <w:jc w:val="both"/>
        <w:rPr>
          <w:rFonts w:ascii="Arial" w:hAnsi="Arial" w:cs="Arial"/>
        </w:rPr>
      </w:pPr>
      <w:r>
        <w:rPr>
          <w:rFonts w:ascii="Arial" w:hAnsi="Arial" w:cs="Arial"/>
        </w:rPr>
        <w:t>Nel frattempo</w:t>
      </w:r>
      <w:r w:rsidR="001D6F4C">
        <w:rPr>
          <w:rFonts w:ascii="Arial" w:hAnsi="Arial" w:cs="Arial"/>
        </w:rPr>
        <w:t xml:space="preserve">, la Dirigente chiede al Collegio di individuare </w:t>
      </w:r>
      <w:r w:rsidR="00260F69">
        <w:rPr>
          <w:rFonts w:ascii="Arial" w:hAnsi="Arial" w:cs="Arial"/>
        </w:rPr>
        <w:t xml:space="preserve">i </w:t>
      </w:r>
      <w:r w:rsidR="001D6F4C">
        <w:rPr>
          <w:rFonts w:ascii="Arial" w:hAnsi="Arial" w:cs="Arial"/>
        </w:rPr>
        <w:t>referenti per le attività previste</w:t>
      </w:r>
      <w:r w:rsidR="00260F69">
        <w:rPr>
          <w:rFonts w:ascii="Arial" w:hAnsi="Arial" w:cs="Arial"/>
        </w:rPr>
        <w:t>, referenti che dovranno essere nominati in ogni caso, poiché i corsi per il recupero delle lacune dovranno comunque essere organizzati</w:t>
      </w:r>
      <w:r w:rsidR="001D6F4C">
        <w:rPr>
          <w:rFonts w:ascii="Arial" w:hAnsi="Arial" w:cs="Arial"/>
        </w:rPr>
        <w:t>.</w:t>
      </w:r>
    </w:p>
    <w:p w14:paraId="2EFF7409" w14:textId="48C0F3DC" w:rsidR="00394C6E" w:rsidRPr="00A73806" w:rsidRDefault="006237E2" w:rsidP="00566AEE">
      <w:pPr>
        <w:jc w:val="both"/>
        <w:rPr>
          <w:rFonts w:ascii="Arial" w:hAnsi="Arial" w:cs="Arial"/>
        </w:rPr>
      </w:pPr>
      <w:r>
        <w:rPr>
          <w:rFonts w:ascii="Arial" w:hAnsi="Arial" w:cs="Arial"/>
        </w:rPr>
        <w:t xml:space="preserve">Per i corsi di recupero del mese di giugno </w:t>
      </w:r>
      <w:r w:rsidR="00394C6E" w:rsidRPr="00A73806">
        <w:rPr>
          <w:rFonts w:ascii="Arial" w:hAnsi="Arial" w:cs="Arial"/>
        </w:rPr>
        <w:t>propongono</w:t>
      </w:r>
      <w:r>
        <w:rPr>
          <w:rFonts w:ascii="Arial" w:hAnsi="Arial" w:cs="Arial"/>
        </w:rPr>
        <w:t xml:space="preserve"> la propria candidatura i proff. </w:t>
      </w:r>
      <w:proofErr w:type="spellStart"/>
      <w:r w:rsidR="00394C6E" w:rsidRPr="00A73806">
        <w:rPr>
          <w:rFonts w:ascii="Arial" w:hAnsi="Arial" w:cs="Arial"/>
        </w:rPr>
        <w:t>Burtone</w:t>
      </w:r>
      <w:proofErr w:type="spellEnd"/>
      <w:r w:rsidR="00394C6E" w:rsidRPr="00A73806">
        <w:rPr>
          <w:rFonts w:ascii="Arial" w:hAnsi="Arial" w:cs="Arial"/>
        </w:rPr>
        <w:t xml:space="preserve"> e Mondello</w:t>
      </w:r>
      <w:r>
        <w:rPr>
          <w:rFonts w:ascii="Arial" w:hAnsi="Arial" w:cs="Arial"/>
        </w:rPr>
        <w:t>.</w:t>
      </w:r>
    </w:p>
    <w:p w14:paraId="13F39683" w14:textId="5C05B6C5" w:rsidR="00394C6E" w:rsidRPr="00A73806" w:rsidRDefault="00394C6E" w:rsidP="00566AEE">
      <w:pPr>
        <w:jc w:val="both"/>
        <w:rPr>
          <w:rFonts w:ascii="Arial" w:hAnsi="Arial" w:cs="Arial"/>
        </w:rPr>
      </w:pPr>
      <w:r w:rsidRPr="00A73806">
        <w:rPr>
          <w:rFonts w:ascii="Arial" w:hAnsi="Arial" w:cs="Arial"/>
        </w:rPr>
        <w:t>La prof.ssa Basilisco si candida</w:t>
      </w:r>
      <w:r w:rsidR="006237E2">
        <w:rPr>
          <w:rFonts w:ascii="Arial" w:hAnsi="Arial" w:cs="Arial"/>
        </w:rPr>
        <w:t xml:space="preserve"> per la gestione degli sportelli </w:t>
      </w:r>
      <w:proofErr w:type="spellStart"/>
      <w:r w:rsidR="006237E2">
        <w:rPr>
          <w:rFonts w:ascii="Arial" w:hAnsi="Arial" w:cs="Arial"/>
        </w:rPr>
        <w:t>dell’a.s.</w:t>
      </w:r>
      <w:proofErr w:type="spellEnd"/>
      <w:r w:rsidR="006237E2">
        <w:rPr>
          <w:rFonts w:ascii="Arial" w:hAnsi="Arial" w:cs="Arial"/>
        </w:rPr>
        <w:t xml:space="preserve"> 2021/2022</w:t>
      </w:r>
      <w:r w:rsidRPr="00A73806">
        <w:rPr>
          <w:rFonts w:ascii="Arial" w:hAnsi="Arial" w:cs="Arial"/>
        </w:rPr>
        <w:t>.</w:t>
      </w:r>
    </w:p>
    <w:p w14:paraId="02E1EBDF" w14:textId="403D2EF9" w:rsidR="00394C6E" w:rsidRPr="00A73806" w:rsidRDefault="006237E2" w:rsidP="00566AEE">
      <w:pPr>
        <w:jc w:val="both"/>
        <w:rPr>
          <w:rFonts w:ascii="Arial" w:hAnsi="Arial" w:cs="Arial"/>
        </w:rPr>
      </w:pPr>
      <w:r>
        <w:rPr>
          <w:rFonts w:ascii="Arial" w:hAnsi="Arial" w:cs="Arial"/>
        </w:rPr>
        <w:t>La Dirigente precisa che a settembre sarà necessario individuare una seconda persona</w:t>
      </w:r>
      <w:r w:rsidR="00260F69">
        <w:rPr>
          <w:rFonts w:ascii="Arial" w:hAnsi="Arial" w:cs="Arial"/>
        </w:rPr>
        <w:t>, poiché si tratta di un’attività onerosa</w:t>
      </w:r>
      <w:r w:rsidR="00394C6E" w:rsidRPr="00A73806">
        <w:rPr>
          <w:rFonts w:ascii="Arial" w:hAnsi="Arial" w:cs="Arial"/>
        </w:rPr>
        <w:t>.</w:t>
      </w:r>
    </w:p>
    <w:p w14:paraId="30227A0B" w14:textId="29EE07D8" w:rsidR="00394C6E" w:rsidRPr="006237E2" w:rsidRDefault="006237E2" w:rsidP="00566AEE">
      <w:pPr>
        <w:jc w:val="both"/>
        <w:rPr>
          <w:rFonts w:ascii="Arial" w:hAnsi="Arial" w:cs="Arial"/>
        </w:rPr>
      </w:pPr>
      <w:r>
        <w:rPr>
          <w:rFonts w:ascii="Arial" w:hAnsi="Arial" w:cs="Arial"/>
        </w:rPr>
        <w:t>Su richiesta della Dirigente, i</w:t>
      </w:r>
      <w:r w:rsidR="00394C6E" w:rsidRPr="00A73806">
        <w:rPr>
          <w:rFonts w:ascii="Arial" w:hAnsi="Arial" w:cs="Arial"/>
        </w:rPr>
        <w:t xml:space="preserve">l prof. Tarricone </w:t>
      </w:r>
      <w:r>
        <w:rPr>
          <w:rFonts w:ascii="Arial" w:hAnsi="Arial" w:cs="Arial"/>
        </w:rPr>
        <w:t xml:space="preserve">accetta di assumere la gestione del progetto </w:t>
      </w:r>
      <w:r w:rsidR="00394C6E" w:rsidRPr="006237E2">
        <w:rPr>
          <w:rFonts w:ascii="Arial" w:hAnsi="Arial" w:cs="Arial"/>
          <w:i/>
          <w:iCs/>
        </w:rPr>
        <w:t>peer to peer</w:t>
      </w:r>
      <w:r>
        <w:rPr>
          <w:rFonts w:ascii="Arial" w:hAnsi="Arial" w:cs="Arial"/>
        </w:rPr>
        <w:t xml:space="preserve"> </w:t>
      </w:r>
      <w:proofErr w:type="spellStart"/>
      <w:r>
        <w:rPr>
          <w:rFonts w:ascii="Arial" w:hAnsi="Arial" w:cs="Arial"/>
        </w:rPr>
        <w:t>nell’a.s.</w:t>
      </w:r>
      <w:proofErr w:type="spellEnd"/>
      <w:r>
        <w:rPr>
          <w:rFonts w:ascii="Arial" w:hAnsi="Arial" w:cs="Arial"/>
        </w:rPr>
        <w:t xml:space="preserve"> prossimo venturo.</w:t>
      </w:r>
    </w:p>
    <w:p w14:paraId="35B0BC09" w14:textId="152057F7" w:rsidR="00394C6E" w:rsidRDefault="006237E2" w:rsidP="00566AEE">
      <w:pPr>
        <w:jc w:val="both"/>
        <w:rPr>
          <w:rFonts w:ascii="Arial" w:hAnsi="Arial" w:cs="Arial"/>
        </w:rPr>
      </w:pPr>
      <w:r>
        <w:rPr>
          <w:rFonts w:ascii="Arial" w:hAnsi="Arial" w:cs="Arial"/>
        </w:rPr>
        <w:t>A proposito del laboratorio di mo</w:t>
      </w:r>
      <w:r w:rsidR="0004408A">
        <w:rPr>
          <w:rFonts w:ascii="Arial" w:hAnsi="Arial" w:cs="Arial"/>
        </w:rPr>
        <w:t xml:space="preserve">saico, la </w:t>
      </w:r>
      <w:r w:rsidR="00394C6E" w:rsidRPr="00A73806">
        <w:rPr>
          <w:rFonts w:ascii="Arial" w:hAnsi="Arial" w:cs="Arial"/>
        </w:rPr>
        <w:t>prof.ssa Calandro</w:t>
      </w:r>
      <w:r w:rsidR="006C0D13">
        <w:rPr>
          <w:rFonts w:ascii="Arial" w:hAnsi="Arial" w:cs="Arial"/>
        </w:rPr>
        <w:t xml:space="preserve"> dichiara di essere disposta a cedere l’incarico di referente ad eventuali nuovi candidati. </w:t>
      </w:r>
      <w:r w:rsidR="00E61A5B">
        <w:rPr>
          <w:rFonts w:ascii="Arial" w:hAnsi="Arial" w:cs="Arial"/>
        </w:rPr>
        <w:t>Dal Collegio non vengono candidature</w:t>
      </w:r>
      <w:r w:rsidR="00260F69">
        <w:rPr>
          <w:rFonts w:ascii="Arial" w:hAnsi="Arial" w:cs="Arial"/>
        </w:rPr>
        <w:t xml:space="preserve"> alternative.</w:t>
      </w:r>
    </w:p>
    <w:p w14:paraId="07272B69" w14:textId="0D83DF41" w:rsidR="00A33C00" w:rsidRDefault="00E61A5B" w:rsidP="00566AEE">
      <w:pPr>
        <w:jc w:val="both"/>
        <w:rPr>
          <w:rFonts w:ascii="Arial" w:hAnsi="Arial" w:cs="Arial"/>
        </w:rPr>
      </w:pPr>
      <w:r>
        <w:rPr>
          <w:rFonts w:ascii="Arial" w:hAnsi="Arial" w:cs="Arial"/>
        </w:rPr>
        <w:t>La Dirigente scolastica chiede se vi siano candidature per il laboratorio di giornalismo.</w:t>
      </w:r>
    </w:p>
    <w:p w14:paraId="7431882B" w14:textId="346F2E22" w:rsidR="00E61A5B" w:rsidRDefault="00E61A5B" w:rsidP="00566AEE">
      <w:pPr>
        <w:jc w:val="both"/>
        <w:rPr>
          <w:rFonts w:ascii="Arial" w:hAnsi="Arial" w:cs="Arial"/>
        </w:rPr>
      </w:pPr>
      <w:r>
        <w:rPr>
          <w:rFonts w:ascii="Arial" w:hAnsi="Arial" w:cs="Arial"/>
        </w:rPr>
        <w:t>Il prof. Balzano conferma la propria disponibilità a proseguire nella gestione del progetto anche nel prossimo anno scolastico. Non vi sono altre candidature.</w:t>
      </w:r>
    </w:p>
    <w:p w14:paraId="192B69A4" w14:textId="77777777" w:rsidR="00E61A5B" w:rsidRDefault="00E61A5B" w:rsidP="00566AEE">
      <w:pPr>
        <w:jc w:val="both"/>
        <w:rPr>
          <w:rFonts w:ascii="Arial" w:hAnsi="Arial" w:cs="Arial"/>
        </w:rPr>
      </w:pPr>
      <w:r>
        <w:rPr>
          <w:rFonts w:ascii="Arial" w:hAnsi="Arial" w:cs="Arial"/>
        </w:rPr>
        <w:t>La Dirigente chiede se vi siano candidature per il laboratorio di scrittura poetica.</w:t>
      </w:r>
    </w:p>
    <w:p w14:paraId="6EA66602" w14:textId="76731F04" w:rsidR="00394C6E" w:rsidRPr="00A73806" w:rsidRDefault="00E61A5B" w:rsidP="00566AEE">
      <w:pPr>
        <w:jc w:val="both"/>
        <w:rPr>
          <w:rFonts w:ascii="Arial" w:hAnsi="Arial" w:cs="Arial"/>
        </w:rPr>
      </w:pPr>
      <w:r>
        <w:rPr>
          <w:rFonts w:ascii="Arial" w:hAnsi="Arial" w:cs="Arial"/>
        </w:rPr>
        <w:t xml:space="preserve">La prof.ssa </w:t>
      </w:r>
      <w:r w:rsidR="00394C6E" w:rsidRPr="00A73806">
        <w:rPr>
          <w:rFonts w:ascii="Arial" w:hAnsi="Arial" w:cs="Arial"/>
        </w:rPr>
        <w:t>Strati</w:t>
      </w:r>
      <w:r>
        <w:rPr>
          <w:rFonts w:ascii="Arial" w:hAnsi="Arial" w:cs="Arial"/>
        </w:rPr>
        <w:t xml:space="preserve"> si dichiara disponibile ad assumere l’incarico di referente interna per il laboratorio di poesia. Non vi sono altre candidature.</w:t>
      </w:r>
    </w:p>
    <w:p w14:paraId="00A45636" w14:textId="4E22C238" w:rsidR="00394C6E" w:rsidRPr="00A73806" w:rsidRDefault="00E61A5B" w:rsidP="00566AEE">
      <w:pPr>
        <w:jc w:val="both"/>
        <w:rPr>
          <w:rFonts w:ascii="Arial" w:hAnsi="Arial" w:cs="Arial"/>
        </w:rPr>
      </w:pPr>
      <w:r>
        <w:rPr>
          <w:rFonts w:ascii="Arial" w:hAnsi="Arial" w:cs="Arial"/>
        </w:rPr>
        <w:t>La Dirigente chiede se vi siano candidature per il laboratorio di cinematografia. Nessun docente si dichiara disponibile. In assenza di candidature, si rinvia la nomina del referente interno del laboratorio di cinematografia al Collegio di settembre 2021.</w:t>
      </w:r>
    </w:p>
    <w:p w14:paraId="083F98A2" w14:textId="3C2546E4" w:rsidR="00394C6E" w:rsidRPr="00A73806" w:rsidRDefault="00E61A5B" w:rsidP="00566AEE">
      <w:pPr>
        <w:jc w:val="both"/>
        <w:rPr>
          <w:rFonts w:ascii="Arial" w:hAnsi="Arial" w:cs="Arial"/>
        </w:rPr>
      </w:pPr>
      <w:r>
        <w:rPr>
          <w:rFonts w:ascii="Arial" w:hAnsi="Arial" w:cs="Arial"/>
        </w:rPr>
        <w:t xml:space="preserve">Il prof. </w:t>
      </w:r>
      <w:r w:rsidR="00394C6E" w:rsidRPr="00A73806">
        <w:rPr>
          <w:rFonts w:ascii="Arial" w:hAnsi="Arial" w:cs="Arial"/>
        </w:rPr>
        <w:t>Balducci</w:t>
      </w:r>
      <w:r>
        <w:rPr>
          <w:rFonts w:ascii="Arial" w:hAnsi="Arial" w:cs="Arial"/>
        </w:rPr>
        <w:t xml:space="preserve"> </w:t>
      </w:r>
      <w:r w:rsidR="00394C6E" w:rsidRPr="00A73806">
        <w:rPr>
          <w:rFonts w:ascii="Arial" w:hAnsi="Arial" w:cs="Arial"/>
        </w:rPr>
        <w:t xml:space="preserve">ricorda che </w:t>
      </w:r>
      <w:r>
        <w:rPr>
          <w:rFonts w:ascii="Arial" w:hAnsi="Arial" w:cs="Arial"/>
        </w:rPr>
        <w:t xml:space="preserve">occorre individuare anche i referenti per </w:t>
      </w:r>
      <w:r w:rsidR="00394C6E" w:rsidRPr="00A73806">
        <w:rPr>
          <w:rFonts w:ascii="Arial" w:hAnsi="Arial" w:cs="Arial"/>
        </w:rPr>
        <w:t>il corso per le eccellenze di matematica e fisica.</w:t>
      </w:r>
    </w:p>
    <w:p w14:paraId="31C03E4E" w14:textId="59732141" w:rsidR="00394C6E" w:rsidRDefault="00E61A5B" w:rsidP="00566AEE">
      <w:pPr>
        <w:jc w:val="both"/>
        <w:rPr>
          <w:rFonts w:ascii="Arial" w:hAnsi="Arial" w:cs="Arial"/>
        </w:rPr>
      </w:pPr>
      <w:r>
        <w:rPr>
          <w:rFonts w:ascii="Arial" w:hAnsi="Arial" w:cs="Arial"/>
        </w:rPr>
        <w:t xml:space="preserve">La prof.ssa </w:t>
      </w:r>
      <w:r w:rsidR="00394C6E" w:rsidRPr="00A73806">
        <w:rPr>
          <w:rFonts w:ascii="Arial" w:hAnsi="Arial" w:cs="Arial"/>
        </w:rPr>
        <w:t>Romagnoli chiede se si</w:t>
      </w:r>
      <w:r>
        <w:rPr>
          <w:rFonts w:ascii="Arial" w:hAnsi="Arial" w:cs="Arial"/>
        </w:rPr>
        <w:t>a</w:t>
      </w:r>
      <w:r w:rsidR="00394C6E" w:rsidRPr="00A73806">
        <w:rPr>
          <w:rFonts w:ascii="Arial" w:hAnsi="Arial" w:cs="Arial"/>
        </w:rPr>
        <w:t xml:space="preserve"> </w:t>
      </w:r>
      <w:r>
        <w:rPr>
          <w:rFonts w:ascii="Arial" w:hAnsi="Arial" w:cs="Arial"/>
        </w:rPr>
        <w:t xml:space="preserve">possibile </w:t>
      </w:r>
      <w:r w:rsidR="00394C6E" w:rsidRPr="00A73806">
        <w:rPr>
          <w:rFonts w:ascii="Arial" w:hAnsi="Arial" w:cs="Arial"/>
        </w:rPr>
        <w:t>utilizzare il laboratorio di fisica</w:t>
      </w:r>
      <w:r>
        <w:rPr>
          <w:rFonts w:ascii="Arial" w:hAnsi="Arial" w:cs="Arial"/>
        </w:rPr>
        <w:t>.</w:t>
      </w:r>
    </w:p>
    <w:p w14:paraId="55F60758" w14:textId="77777777" w:rsidR="00B609DE" w:rsidRDefault="00E61A5B" w:rsidP="00566AEE">
      <w:pPr>
        <w:jc w:val="both"/>
        <w:rPr>
          <w:rFonts w:ascii="Arial" w:hAnsi="Arial" w:cs="Arial"/>
        </w:rPr>
      </w:pPr>
      <w:r>
        <w:rPr>
          <w:rFonts w:ascii="Arial" w:hAnsi="Arial" w:cs="Arial"/>
        </w:rPr>
        <w:t>La Dirigente risponde affermativamente, precisando che l’uso del laboratorio sarà possibile dopo che la Provincia avrà svolto i lavori di manutenzione necessari a riparare la perdita d’acqua proveniente dai servizi igienici attigui. Propone alla prof.ssa Romagnoli di assumere l’incarico di referente per il corso per la valorizzazione delle eccellenze in Fisica</w:t>
      </w:r>
      <w:r w:rsidR="00B609DE">
        <w:rPr>
          <w:rFonts w:ascii="Arial" w:hAnsi="Arial" w:cs="Arial"/>
        </w:rPr>
        <w:t>.</w:t>
      </w:r>
    </w:p>
    <w:p w14:paraId="5A84952E" w14:textId="005A7B59" w:rsidR="00B609DE" w:rsidRPr="00A73806" w:rsidRDefault="00B609DE" w:rsidP="00B609DE">
      <w:pPr>
        <w:jc w:val="both"/>
        <w:rPr>
          <w:rFonts w:ascii="Arial" w:hAnsi="Arial" w:cs="Arial"/>
        </w:rPr>
      </w:pPr>
      <w:r>
        <w:rPr>
          <w:rFonts w:ascii="Arial" w:hAnsi="Arial" w:cs="Arial"/>
        </w:rPr>
        <w:t xml:space="preserve">Per le eccellenze in matematica si candida il prof. Di Nucci; la prof.ssa </w:t>
      </w:r>
      <w:proofErr w:type="spellStart"/>
      <w:r>
        <w:rPr>
          <w:rFonts w:ascii="Arial" w:hAnsi="Arial" w:cs="Arial"/>
        </w:rPr>
        <w:t>Sorbera</w:t>
      </w:r>
      <w:proofErr w:type="spellEnd"/>
      <w:r>
        <w:rPr>
          <w:rFonts w:ascii="Arial" w:hAnsi="Arial" w:cs="Arial"/>
        </w:rPr>
        <w:t>, propone la propria candidatura per la valorizzazione delle eccellenze in fisica.</w:t>
      </w:r>
    </w:p>
    <w:p w14:paraId="37231366" w14:textId="4CBEEA44" w:rsidR="00394C6E" w:rsidRDefault="00B609DE" w:rsidP="00566AEE">
      <w:pPr>
        <w:jc w:val="both"/>
        <w:rPr>
          <w:rFonts w:ascii="Arial" w:hAnsi="Arial" w:cs="Arial"/>
        </w:rPr>
      </w:pPr>
      <w:r>
        <w:rPr>
          <w:rFonts w:ascii="Arial" w:hAnsi="Arial" w:cs="Arial"/>
        </w:rPr>
        <w:lastRenderedPageBreak/>
        <w:t xml:space="preserve">La Dirigente scolastica propone che le attività di valorizzazione delle eccellenze siano gestite congiuntamente dalle </w:t>
      </w:r>
      <w:proofErr w:type="spellStart"/>
      <w:r>
        <w:rPr>
          <w:rFonts w:ascii="Arial" w:hAnsi="Arial" w:cs="Arial"/>
        </w:rPr>
        <w:t>prof.sse</w:t>
      </w:r>
      <w:proofErr w:type="spellEnd"/>
      <w:r>
        <w:rPr>
          <w:rFonts w:ascii="Arial" w:hAnsi="Arial" w:cs="Arial"/>
        </w:rPr>
        <w:t xml:space="preserve"> </w:t>
      </w:r>
      <w:proofErr w:type="spellStart"/>
      <w:r>
        <w:rPr>
          <w:rFonts w:ascii="Arial" w:hAnsi="Arial" w:cs="Arial"/>
        </w:rPr>
        <w:t>Sorbera</w:t>
      </w:r>
      <w:proofErr w:type="spellEnd"/>
      <w:r>
        <w:rPr>
          <w:rFonts w:ascii="Arial" w:hAnsi="Arial" w:cs="Arial"/>
        </w:rPr>
        <w:t xml:space="preserve"> e Romagnoli che potrà – così – occuparsi anche del laboratorio nel momento in cui sarà reso nuovamente agibile. </w:t>
      </w:r>
      <w:r w:rsidR="007C76EF">
        <w:rPr>
          <w:rFonts w:ascii="Arial" w:hAnsi="Arial" w:cs="Arial"/>
        </w:rPr>
        <w:t>Nel caso di una gestione a due, si studierà la possibilità di incrementare il finanziamento sul progetto, aumentando le ore di attività.</w:t>
      </w:r>
    </w:p>
    <w:p w14:paraId="7C638C87" w14:textId="35A77A47" w:rsidR="007C76EF" w:rsidRDefault="007C76EF" w:rsidP="00566AEE">
      <w:pPr>
        <w:jc w:val="both"/>
        <w:rPr>
          <w:rFonts w:ascii="Arial" w:hAnsi="Arial" w:cs="Arial"/>
        </w:rPr>
      </w:pPr>
      <w:r>
        <w:rPr>
          <w:rFonts w:ascii="Arial" w:hAnsi="Arial" w:cs="Arial"/>
        </w:rPr>
        <w:t xml:space="preserve">I risultati del voto sul Piano Estate 2021 sono i seguenti: </w:t>
      </w:r>
      <w:r w:rsidR="00790CAD">
        <w:rPr>
          <w:rFonts w:ascii="Arial" w:hAnsi="Arial" w:cs="Arial"/>
        </w:rPr>
        <w:t xml:space="preserve">125 </w:t>
      </w:r>
      <w:r>
        <w:rPr>
          <w:rFonts w:ascii="Arial" w:hAnsi="Arial" w:cs="Arial"/>
        </w:rPr>
        <w:t>voti favorevoli</w:t>
      </w:r>
      <w:r w:rsidR="00790CAD">
        <w:rPr>
          <w:rFonts w:ascii="Arial" w:hAnsi="Arial" w:cs="Arial"/>
        </w:rPr>
        <w:t>, 2 contrari e 1 nullo</w:t>
      </w:r>
      <w:r>
        <w:rPr>
          <w:rFonts w:ascii="Arial" w:hAnsi="Arial" w:cs="Arial"/>
        </w:rPr>
        <w:t xml:space="preserve">, </w:t>
      </w:r>
      <w:r w:rsidR="00B609DE">
        <w:rPr>
          <w:rFonts w:ascii="Arial" w:hAnsi="Arial" w:cs="Arial"/>
        </w:rPr>
        <w:t>su 12</w:t>
      </w:r>
      <w:r w:rsidR="00790CAD">
        <w:rPr>
          <w:rFonts w:ascii="Arial" w:hAnsi="Arial" w:cs="Arial"/>
        </w:rPr>
        <w:t>8</w:t>
      </w:r>
      <w:r w:rsidR="00B609DE">
        <w:rPr>
          <w:rFonts w:ascii="Arial" w:hAnsi="Arial" w:cs="Arial"/>
        </w:rPr>
        <w:t xml:space="preserve"> votanti</w:t>
      </w:r>
      <w:r>
        <w:rPr>
          <w:rFonts w:ascii="Arial" w:hAnsi="Arial" w:cs="Arial"/>
        </w:rPr>
        <w:t>.</w:t>
      </w:r>
    </w:p>
    <w:p w14:paraId="56FAC1ED" w14:textId="32E3E179" w:rsidR="007C76EF" w:rsidRDefault="007C76EF" w:rsidP="00566AEE">
      <w:pPr>
        <w:jc w:val="both"/>
        <w:rPr>
          <w:rFonts w:ascii="Arial" w:hAnsi="Arial" w:cs="Arial"/>
        </w:rPr>
      </w:pPr>
      <w:r>
        <w:rPr>
          <w:rFonts w:ascii="Arial" w:hAnsi="Arial" w:cs="Arial"/>
        </w:rPr>
        <w:t xml:space="preserve">Il Collegio, dunque, approva a maggioranza il Piano Estate 2021 e gli incarichi ad esso correlati, nello specifico: </w:t>
      </w:r>
      <w:r w:rsidR="00405F4B">
        <w:rPr>
          <w:rFonts w:ascii="Arial" w:hAnsi="Arial" w:cs="Arial"/>
        </w:rPr>
        <w:t xml:space="preserve">i proff. </w:t>
      </w:r>
      <w:proofErr w:type="spellStart"/>
      <w:r w:rsidR="00405F4B">
        <w:rPr>
          <w:rFonts w:ascii="Arial" w:hAnsi="Arial" w:cs="Arial"/>
        </w:rPr>
        <w:t>Burtone</w:t>
      </w:r>
      <w:proofErr w:type="spellEnd"/>
      <w:r w:rsidR="00405F4B">
        <w:rPr>
          <w:rFonts w:ascii="Arial" w:hAnsi="Arial" w:cs="Arial"/>
        </w:rPr>
        <w:t xml:space="preserve"> e Mondello assumono l’incarico di referenti per i Corsi estivi di recupero; per le attività che si avvieranno in autunno, la prof.ssa Basilisco assume l’incarico di referente per gli sportelli disciplinari (vista l’entità del lavoro da svolgere, il Collegio si riserva di nominare una seconda persona sul medesimo incarico); il prof. Tarricone quello di referente per il progetto </w:t>
      </w:r>
      <w:r w:rsidR="00405F4B">
        <w:rPr>
          <w:rFonts w:ascii="Arial" w:hAnsi="Arial" w:cs="Arial"/>
          <w:i/>
          <w:iCs/>
        </w:rPr>
        <w:t>peer to peer</w:t>
      </w:r>
      <w:r w:rsidR="00405F4B">
        <w:rPr>
          <w:rFonts w:ascii="Arial" w:hAnsi="Arial" w:cs="Arial"/>
        </w:rPr>
        <w:t xml:space="preserve">; </w:t>
      </w:r>
      <w:r>
        <w:rPr>
          <w:rFonts w:ascii="Arial" w:hAnsi="Arial" w:cs="Arial"/>
        </w:rPr>
        <w:t>il prof. Balzano</w:t>
      </w:r>
      <w:r w:rsidR="00405F4B">
        <w:rPr>
          <w:rFonts w:ascii="Arial" w:hAnsi="Arial" w:cs="Arial"/>
        </w:rPr>
        <w:t xml:space="preserve"> per </w:t>
      </w:r>
      <w:r>
        <w:rPr>
          <w:rFonts w:ascii="Arial" w:hAnsi="Arial" w:cs="Arial"/>
        </w:rPr>
        <w:t xml:space="preserve">il </w:t>
      </w:r>
      <w:r w:rsidR="00405F4B">
        <w:rPr>
          <w:rFonts w:ascii="Arial" w:hAnsi="Arial" w:cs="Arial"/>
        </w:rPr>
        <w:t xml:space="preserve">Laboratorio di giornalismo, la prof.ssa Strati per il Laboratorio di scrittura poetica, i proff. Di Nucci, </w:t>
      </w:r>
      <w:proofErr w:type="spellStart"/>
      <w:r w:rsidR="00405F4B">
        <w:rPr>
          <w:rFonts w:ascii="Arial" w:hAnsi="Arial" w:cs="Arial"/>
        </w:rPr>
        <w:t>Sorbera</w:t>
      </w:r>
      <w:proofErr w:type="spellEnd"/>
      <w:r w:rsidR="00405F4B">
        <w:rPr>
          <w:rFonts w:ascii="Arial" w:hAnsi="Arial" w:cs="Arial"/>
        </w:rPr>
        <w:t xml:space="preserve"> e Romagnoli per il Laboratorio Eccellenze (matematica e fisica).</w:t>
      </w:r>
    </w:p>
    <w:p w14:paraId="6B4DB652" w14:textId="2B2DA4F1" w:rsidR="00405F4B" w:rsidRDefault="00405F4B" w:rsidP="00566AEE">
      <w:pPr>
        <w:jc w:val="both"/>
        <w:rPr>
          <w:rFonts w:ascii="Arial" w:hAnsi="Arial" w:cs="Arial"/>
        </w:rPr>
      </w:pPr>
      <w:r>
        <w:rPr>
          <w:rFonts w:ascii="Arial" w:hAnsi="Arial" w:cs="Arial"/>
        </w:rPr>
        <w:t>Il Collegio si riserva di nominare a settembre i referenti per i Laboratori di mosaico e di cinema. (</w:t>
      </w:r>
      <w:r w:rsidRPr="001E5EF1">
        <w:rPr>
          <w:rFonts w:ascii="Arial" w:hAnsi="Arial" w:cs="Arial"/>
          <w:highlight w:val="yellow"/>
        </w:rPr>
        <w:t>DEL. n. 3</w:t>
      </w:r>
      <w:r>
        <w:rPr>
          <w:rFonts w:ascii="Arial" w:hAnsi="Arial" w:cs="Arial"/>
          <w:highlight w:val="yellow"/>
        </w:rPr>
        <w:t>4</w:t>
      </w:r>
      <w:r w:rsidR="00B609DE" w:rsidRPr="00B609DE">
        <w:rPr>
          <w:rFonts w:ascii="Arial" w:hAnsi="Arial" w:cs="Arial"/>
          <w:highlight w:val="yellow"/>
        </w:rPr>
        <w:t>7</w:t>
      </w:r>
      <w:r>
        <w:rPr>
          <w:rFonts w:ascii="Arial" w:hAnsi="Arial" w:cs="Arial"/>
        </w:rPr>
        <w:t>).</w:t>
      </w:r>
    </w:p>
    <w:p w14:paraId="0D4E8CBD" w14:textId="77777777" w:rsidR="002425B4" w:rsidRDefault="00405F4B" w:rsidP="00566AEE">
      <w:pPr>
        <w:jc w:val="both"/>
        <w:rPr>
          <w:rFonts w:ascii="Arial" w:hAnsi="Arial" w:cs="Arial"/>
        </w:rPr>
      </w:pPr>
      <w:r>
        <w:rPr>
          <w:rFonts w:ascii="Arial" w:hAnsi="Arial" w:cs="Arial"/>
        </w:rPr>
        <w:t xml:space="preserve">Prima di passare al successivo punto all’o.d.g., la Dirigente comunica al Collegio che sarà pubblicato un link attraverso il quale i docenti potranno comunicare la loro disponibilità </w:t>
      </w:r>
      <w:r w:rsidR="002425B4">
        <w:rPr>
          <w:rFonts w:ascii="Arial" w:hAnsi="Arial" w:cs="Arial"/>
        </w:rPr>
        <w:t>a tenere i corsi estivi di recupero dei debiti.</w:t>
      </w:r>
    </w:p>
    <w:p w14:paraId="7BB44280" w14:textId="4C09ADA1" w:rsidR="00394C6E" w:rsidRPr="00A73806" w:rsidRDefault="002425B4" w:rsidP="00566AEE">
      <w:pPr>
        <w:jc w:val="both"/>
        <w:rPr>
          <w:rFonts w:ascii="Arial" w:hAnsi="Arial" w:cs="Arial"/>
        </w:rPr>
      </w:pPr>
      <w:r>
        <w:rPr>
          <w:rFonts w:ascii="Arial" w:hAnsi="Arial" w:cs="Arial"/>
        </w:rPr>
        <w:t xml:space="preserve">Il prof. Balducci </w:t>
      </w:r>
      <w:r w:rsidR="00CC2DF2">
        <w:rPr>
          <w:rFonts w:ascii="Arial" w:hAnsi="Arial" w:cs="Arial"/>
        </w:rPr>
        <w:t>interviene per raccomandare a tutti i docenti di segnalare celermente gli alunni che dovranno frequentare i corsi attivati ai fini del recupero del debito formativo. Ricorda che le discipline per le quali è stato previsto un corso di recupero in presenza sono: matematica, fisica inglese, francese, spagnolo, scienze, latino e greco. Per tutte le altre materie nelle quali gli alunni abbiano riportato valutazioni insufficienti, i consigli di classe – in sede di scrutinio – dovranno indicare lo “studio individuale” quale modalità di recupero.</w:t>
      </w:r>
    </w:p>
    <w:p w14:paraId="4D682D33" w14:textId="4E86E07F" w:rsidR="00394C6E" w:rsidRPr="00A73806" w:rsidRDefault="00CC2DF2" w:rsidP="00566AEE">
      <w:pPr>
        <w:jc w:val="both"/>
        <w:rPr>
          <w:rFonts w:ascii="Arial" w:hAnsi="Arial" w:cs="Arial"/>
        </w:rPr>
      </w:pPr>
      <w:r>
        <w:rPr>
          <w:rFonts w:ascii="Arial" w:hAnsi="Arial" w:cs="Arial"/>
        </w:rPr>
        <w:t>La Dirigente scolastica ricorda che la frequenza dei corsi è obbligatoria e precisa che qualora le famiglie scelgano di rinunciarvi</w:t>
      </w:r>
      <w:r w:rsidR="00394C6E" w:rsidRPr="00A73806">
        <w:rPr>
          <w:rFonts w:ascii="Arial" w:hAnsi="Arial" w:cs="Arial"/>
        </w:rPr>
        <w:t xml:space="preserve">, devono </w:t>
      </w:r>
      <w:r>
        <w:rPr>
          <w:rFonts w:ascii="Arial" w:hAnsi="Arial" w:cs="Arial"/>
        </w:rPr>
        <w:t xml:space="preserve">produrre una </w:t>
      </w:r>
      <w:r w:rsidR="00394C6E" w:rsidRPr="00A73806">
        <w:rPr>
          <w:rFonts w:ascii="Arial" w:hAnsi="Arial" w:cs="Arial"/>
        </w:rPr>
        <w:t>dichiarazione</w:t>
      </w:r>
      <w:r>
        <w:rPr>
          <w:rFonts w:ascii="Arial" w:hAnsi="Arial" w:cs="Arial"/>
        </w:rPr>
        <w:t xml:space="preserve"> scritta</w:t>
      </w:r>
      <w:r w:rsidR="00394C6E" w:rsidRPr="00A73806">
        <w:rPr>
          <w:rFonts w:ascii="Arial" w:hAnsi="Arial" w:cs="Arial"/>
        </w:rPr>
        <w:t>.</w:t>
      </w:r>
    </w:p>
    <w:p w14:paraId="309ACB61" w14:textId="0E7A2229" w:rsidR="00394C6E" w:rsidRPr="00A73806" w:rsidRDefault="00CC2DF2" w:rsidP="00566AEE">
      <w:pPr>
        <w:jc w:val="both"/>
        <w:rPr>
          <w:rFonts w:ascii="Arial" w:hAnsi="Arial" w:cs="Arial"/>
        </w:rPr>
      </w:pPr>
      <w:r>
        <w:rPr>
          <w:rFonts w:ascii="Arial" w:hAnsi="Arial" w:cs="Arial"/>
        </w:rPr>
        <w:t xml:space="preserve">La prof.ssa </w:t>
      </w:r>
      <w:r w:rsidR="00394C6E" w:rsidRPr="00A73806">
        <w:rPr>
          <w:rFonts w:ascii="Arial" w:hAnsi="Arial" w:cs="Arial"/>
        </w:rPr>
        <w:t>Esposito</w:t>
      </w:r>
      <w:r>
        <w:rPr>
          <w:rFonts w:ascii="Arial" w:hAnsi="Arial" w:cs="Arial"/>
        </w:rPr>
        <w:t xml:space="preserve"> fa notare che ne</w:t>
      </w:r>
      <w:r w:rsidR="00394C6E" w:rsidRPr="00A73806">
        <w:rPr>
          <w:rFonts w:ascii="Arial" w:hAnsi="Arial" w:cs="Arial"/>
        </w:rPr>
        <w:t>gli anni scorsi</w:t>
      </w:r>
      <w:r>
        <w:rPr>
          <w:rFonts w:ascii="Arial" w:hAnsi="Arial" w:cs="Arial"/>
        </w:rPr>
        <w:t xml:space="preserve"> è capitato che si siano</w:t>
      </w:r>
      <w:r w:rsidR="00394C6E" w:rsidRPr="00A73806">
        <w:rPr>
          <w:rFonts w:ascii="Arial" w:hAnsi="Arial" w:cs="Arial"/>
        </w:rPr>
        <w:t xml:space="preserve"> presentat</w:t>
      </w:r>
      <w:r>
        <w:rPr>
          <w:rFonts w:ascii="Arial" w:hAnsi="Arial" w:cs="Arial"/>
        </w:rPr>
        <w:t xml:space="preserve">i alunni </w:t>
      </w:r>
      <w:r w:rsidR="00394C6E" w:rsidRPr="00A73806">
        <w:rPr>
          <w:rFonts w:ascii="Arial" w:hAnsi="Arial" w:cs="Arial"/>
        </w:rPr>
        <w:t>non segnalat</w:t>
      </w:r>
      <w:r>
        <w:rPr>
          <w:rFonts w:ascii="Arial" w:hAnsi="Arial" w:cs="Arial"/>
        </w:rPr>
        <w:t>i su</w:t>
      </w:r>
      <w:r w:rsidR="00394C6E" w:rsidRPr="00A73806">
        <w:rPr>
          <w:rFonts w:ascii="Arial" w:hAnsi="Arial" w:cs="Arial"/>
        </w:rPr>
        <w:t>ll</w:t>
      </w:r>
      <w:r>
        <w:rPr>
          <w:rFonts w:ascii="Arial" w:hAnsi="Arial" w:cs="Arial"/>
        </w:rPr>
        <w:t>’elenco consegnato al docente del corso</w:t>
      </w:r>
      <w:r w:rsidR="00394C6E" w:rsidRPr="00A73806">
        <w:rPr>
          <w:rFonts w:ascii="Arial" w:hAnsi="Arial" w:cs="Arial"/>
        </w:rPr>
        <w:t>.</w:t>
      </w:r>
    </w:p>
    <w:p w14:paraId="3D791783" w14:textId="523B569D" w:rsidR="00394C6E" w:rsidRPr="00A73806" w:rsidRDefault="00CC2DF2" w:rsidP="00566AEE">
      <w:pPr>
        <w:jc w:val="both"/>
        <w:rPr>
          <w:rFonts w:ascii="Arial" w:hAnsi="Arial" w:cs="Arial"/>
        </w:rPr>
      </w:pPr>
      <w:r>
        <w:rPr>
          <w:rFonts w:ascii="Arial" w:hAnsi="Arial" w:cs="Arial"/>
        </w:rPr>
        <w:t xml:space="preserve">La Dirigente scolastica risponde che nel caso in cui </w:t>
      </w:r>
      <w:r w:rsidR="00394C6E" w:rsidRPr="00A73806">
        <w:rPr>
          <w:rFonts w:ascii="Arial" w:hAnsi="Arial" w:cs="Arial"/>
        </w:rPr>
        <w:t xml:space="preserve">la scuola </w:t>
      </w:r>
      <w:r>
        <w:rPr>
          <w:rFonts w:ascii="Arial" w:hAnsi="Arial" w:cs="Arial"/>
        </w:rPr>
        <w:t xml:space="preserve">abbia compiuto </w:t>
      </w:r>
      <w:r w:rsidR="00394C6E" w:rsidRPr="00A73806">
        <w:rPr>
          <w:rFonts w:ascii="Arial" w:hAnsi="Arial" w:cs="Arial"/>
        </w:rPr>
        <w:t>un errore</w:t>
      </w:r>
      <w:r>
        <w:rPr>
          <w:rFonts w:ascii="Arial" w:hAnsi="Arial" w:cs="Arial"/>
        </w:rPr>
        <w:t xml:space="preserve">, escludendo dall’elenco alunni </w:t>
      </w:r>
      <w:r w:rsidR="007B1063">
        <w:rPr>
          <w:rFonts w:ascii="Arial" w:hAnsi="Arial" w:cs="Arial"/>
        </w:rPr>
        <w:t>che hanno avuto il debito, coloro che si presentano vanno comunque accolti e l’elenco va rettificato</w:t>
      </w:r>
      <w:r w:rsidR="00394C6E" w:rsidRPr="00A73806">
        <w:rPr>
          <w:rFonts w:ascii="Arial" w:hAnsi="Arial" w:cs="Arial"/>
        </w:rPr>
        <w:t xml:space="preserve">. </w:t>
      </w:r>
      <w:r w:rsidR="007B1063">
        <w:rPr>
          <w:rFonts w:ascii="Arial" w:hAnsi="Arial" w:cs="Arial"/>
        </w:rPr>
        <w:t xml:space="preserve">Gli studenti </w:t>
      </w:r>
      <w:proofErr w:type="gramStart"/>
      <w:r w:rsidR="007B1063">
        <w:rPr>
          <w:rFonts w:ascii="Arial" w:hAnsi="Arial" w:cs="Arial"/>
        </w:rPr>
        <w:t xml:space="preserve">che </w:t>
      </w:r>
      <w:r w:rsidR="00394C6E" w:rsidRPr="00A73806">
        <w:rPr>
          <w:rFonts w:ascii="Arial" w:hAnsi="Arial" w:cs="Arial"/>
        </w:rPr>
        <w:t xml:space="preserve">non </w:t>
      </w:r>
      <w:r w:rsidR="007B1063">
        <w:rPr>
          <w:rFonts w:ascii="Arial" w:hAnsi="Arial" w:cs="Arial"/>
        </w:rPr>
        <w:t>abbiano riportato il debito nella disciplina</w:t>
      </w:r>
      <w:r w:rsidR="00394C6E" w:rsidRPr="00A73806">
        <w:rPr>
          <w:rFonts w:ascii="Arial" w:hAnsi="Arial" w:cs="Arial"/>
        </w:rPr>
        <w:t>,</w:t>
      </w:r>
      <w:proofErr w:type="gramEnd"/>
      <w:r w:rsidR="00394C6E" w:rsidRPr="00A73806">
        <w:rPr>
          <w:rFonts w:ascii="Arial" w:hAnsi="Arial" w:cs="Arial"/>
        </w:rPr>
        <w:t xml:space="preserve"> non </w:t>
      </w:r>
      <w:r w:rsidR="007B1063">
        <w:rPr>
          <w:rFonts w:ascii="Arial" w:hAnsi="Arial" w:cs="Arial"/>
        </w:rPr>
        <w:t>possono</w:t>
      </w:r>
      <w:r w:rsidR="00394C6E" w:rsidRPr="00A73806">
        <w:rPr>
          <w:rFonts w:ascii="Arial" w:hAnsi="Arial" w:cs="Arial"/>
        </w:rPr>
        <w:t xml:space="preserve"> partecipare.</w:t>
      </w:r>
    </w:p>
    <w:p w14:paraId="6987DD2C" w14:textId="1C136528" w:rsidR="00394C6E" w:rsidRPr="00A73806" w:rsidRDefault="007B1063" w:rsidP="00566AEE">
      <w:pPr>
        <w:jc w:val="both"/>
        <w:rPr>
          <w:rFonts w:ascii="Arial" w:hAnsi="Arial" w:cs="Arial"/>
        </w:rPr>
      </w:pPr>
      <w:r>
        <w:rPr>
          <w:rFonts w:ascii="Arial" w:hAnsi="Arial" w:cs="Arial"/>
        </w:rPr>
        <w:t xml:space="preserve">La prof.ssa </w:t>
      </w:r>
      <w:r w:rsidR="00394C6E" w:rsidRPr="00A73806">
        <w:rPr>
          <w:rFonts w:ascii="Arial" w:hAnsi="Arial" w:cs="Arial"/>
        </w:rPr>
        <w:t>Esposito</w:t>
      </w:r>
      <w:r>
        <w:rPr>
          <w:rFonts w:ascii="Arial" w:hAnsi="Arial" w:cs="Arial"/>
        </w:rPr>
        <w:t xml:space="preserve"> chiede la parola per far notare al Collegio che l’ultima circolare pubblicata – in merito allo svolgimento degli scrutini e alle </w:t>
      </w:r>
      <w:r w:rsidR="00B11C79">
        <w:rPr>
          <w:rFonts w:ascii="Arial" w:hAnsi="Arial" w:cs="Arial"/>
        </w:rPr>
        <w:t xml:space="preserve">relative </w:t>
      </w:r>
      <w:r>
        <w:rPr>
          <w:rFonts w:ascii="Arial" w:hAnsi="Arial" w:cs="Arial"/>
        </w:rPr>
        <w:t>attività preparatorie – riconosce al coordinatore un ruolo centrale che comporta un carico notevole di lavoro e di responsabilità. Chiede pertanto ai colleghi dei Consigli di classe di ottemperare con precisione a quanto previsto in circolare e di essere veloci nella consegna dei materiali che il coordinatore dovrà assemblare.</w:t>
      </w:r>
    </w:p>
    <w:p w14:paraId="1C3CBFFF" w14:textId="0F227B45" w:rsidR="00394C6E" w:rsidRPr="00A73806" w:rsidRDefault="007B1063" w:rsidP="00566AEE">
      <w:pPr>
        <w:jc w:val="both"/>
        <w:rPr>
          <w:rFonts w:ascii="Arial" w:hAnsi="Arial" w:cs="Arial"/>
        </w:rPr>
      </w:pPr>
      <w:r>
        <w:rPr>
          <w:rFonts w:ascii="Arial" w:hAnsi="Arial" w:cs="Arial"/>
        </w:rPr>
        <w:t xml:space="preserve">La Dirigente scolastica chiede ai </w:t>
      </w:r>
      <w:r w:rsidR="00394C6E" w:rsidRPr="00A73806">
        <w:rPr>
          <w:rFonts w:ascii="Arial" w:hAnsi="Arial" w:cs="Arial"/>
        </w:rPr>
        <w:t xml:space="preserve">coordinatori </w:t>
      </w:r>
      <w:r>
        <w:rPr>
          <w:rFonts w:ascii="Arial" w:hAnsi="Arial" w:cs="Arial"/>
        </w:rPr>
        <w:t xml:space="preserve">del Consigli di classe di segnalare i colleghi che </w:t>
      </w:r>
      <w:r w:rsidR="00394C6E" w:rsidRPr="00A73806">
        <w:rPr>
          <w:rFonts w:ascii="Arial" w:hAnsi="Arial" w:cs="Arial"/>
        </w:rPr>
        <w:t xml:space="preserve">non </w:t>
      </w:r>
      <w:r>
        <w:rPr>
          <w:rFonts w:ascii="Arial" w:hAnsi="Arial" w:cs="Arial"/>
        </w:rPr>
        <w:t xml:space="preserve">rispettino </w:t>
      </w:r>
      <w:r w:rsidR="00394C6E" w:rsidRPr="00A73806">
        <w:rPr>
          <w:rFonts w:ascii="Arial" w:hAnsi="Arial" w:cs="Arial"/>
        </w:rPr>
        <w:t>l’ordine di servizio.</w:t>
      </w:r>
    </w:p>
    <w:p w14:paraId="619E5966" w14:textId="7C1C3AE6" w:rsidR="00394C6E" w:rsidRPr="00A73806" w:rsidRDefault="007B1063" w:rsidP="00566AEE">
      <w:pPr>
        <w:jc w:val="both"/>
        <w:rPr>
          <w:rFonts w:ascii="Arial" w:hAnsi="Arial" w:cs="Arial"/>
        </w:rPr>
      </w:pPr>
      <w:r>
        <w:rPr>
          <w:rFonts w:ascii="Arial" w:hAnsi="Arial" w:cs="Arial"/>
        </w:rPr>
        <w:lastRenderedPageBreak/>
        <w:t xml:space="preserve">Alla prof.ssa </w:t>
      </w:r>
      <w:r w:rsidR="00394C6E" w:rsidRPr="00A73806">
        <w:rPr>
          <w:rFonts w:ascii="Arial" w:hAnsi="Arial" w:cs="Arial"/>
        </w:rPr>
        <w:t>Perugia</w:t>
      </w:r>
      <w:r>
        <w:rPr>
          <w:rFonts w:ascii="Arial" w:hAnsi="Arial" w:cs="Arial"/>
        </w:rPr>
        <w:t>,</w:t>
      </w:r>
      <w:r w:rsidR="00394C6E" w:rsidRPr="00A73806">
        <w:rPr>
          <w:rFonts w:ascii="Arial" w:hAnsi="Arial" w:cs="Arial"/>
        </w:rPr>
        <w:t xml:space="preserve"> </w:t>
      </w:r>
      <w:r>
        <w:rPr>
          <w:rFonts w:ascii="Arial" w:hAnsi="Arial" w:cs="Arial"/>
        </w:rPr>
        <w:t xml:space="preserve">che </w:t>
      </w:r>
      <w:r w:rsidR="00394C6E" w:rsidRPr="00A73806">
        <w:rPr>
          <w:rFonts w:ascii="Arial" w:hAnsi="Arial" w:cs="Arial"/>
        </w:rPr>
        <w:t xml:space="preserve">chiede se </w:t>
      </w:r>
      <w:r>
        <w:rPr>
          <w:rFonts w:ascii="Arial" w:hAnsi="Arial" w:cs="Arial"/>
        </w:rPr>
        <w:t xml:space="preserve">i </w:t>
      </w:r>
      <w:r w:rsidR="00394C6E" w:rsidRPr="00A73806">
        <w:rPr>
          <w:rFonts w:ascii="Arial" w:hAnsi="Arial" w:cs="Arial"/>
        </w:rPr>
        <w:t xml:space="preserve">corsi </w:t>
      </w:r>
      <w:r>
        <w:rPr>
          <w:rFonts w:ascii="Arial" w:hAnsi="Arial" w:cs="Arial"/>
        </w:rPr>
        <w:t xml:space="preserve">di recupero siano a distanza </w:t>
      </w:r>
      <w:r w:rsidR="00394C6E" w:rsidRPr="00A73806">
        <w:rPr>
          <w:rFonts w:ascii="Arial" w:hAnsi="Arial" w:cs="Arial"/>
        </w:rPr>
        <w:t xml:space="preserve">o </w:t>
      </w:r>
      <w:r>
        <w:rPr>
          <w:rFonts w:ascii="Arial" w:hAnsi="Arial" w:cs="Arial"/>
        </w:rPr>
        <w:t xml:space="preserve">in </w:t>
      </w:r>
      <w:r w:rsidR="00394C6E" w:rsidRPr="00A73806">
        <w:rPr>
          <w:rFonts w:ascii="Arial" w:hAnsi="Arial" w:cs="Arial"/>
        </w:rPr>
        <w:t>presenza</w:t>
      </w:r>
      <w:r>
        <w:rPr>
          <w:rFonts w:ascii="Arial" w:hAnsi="Arial" w:cs="Arial"/>
        </w:rPr>
        <w:t>, la Dirigente risponde che saranno in presenza poiché i gruppi che si costituiranno non saranno più grandi di una classe.</w:t>
      </w:r>
    </w:p>
    <w:p w14:paraId="18CC57B7" w14:textId="5BAFB2B9" w:rsidR="00394C6E" w:rsidRPr="00A73806" w:rsidRDefault="007B1063" w:rsidP="00566AEE">
      <w:pPr>
        <w:jc w:val="both"/>
        <w:rPr>
          <w:rFonts w:ascii="Arial" w:hAnsi="Arial" w:cs="Arial"/>
        </w:rPr>
      </w:pPr>
      <w:r>
        <w:rPr>
          <w:rFonts w:ascii="Arial" w:hAnsi="Arial" w:cs="Arial"/>
        </w:rPr>
        <w:t xml:space="preserve">Interviene il prof. </w:t>
      </w:r>
      <w:r w:rsidR="00394C6E" w:rsidRPr="00A73806">
        <w:rPr>
          <w:rFonts w:ascii="Arial" w:hAnsi="Arial" w:cs="Arial"/>
        </w:rPr>
        <w:t>Balducci</w:t>
      </w:r>
      <w:r>
        <w:rPr>
          <w:rFonts w:ascii="Arial" w:hAnsi="Arial" w:cs="Arial"/>
        </w:rPr>
        <w:t xml:space="preserve"> per spiegare al Collegio che la </w:t>
      </w:r>
      <w:r w:rsidR="00394C6E" w:rsidRPr="00A73806">
        <w:rPr>
          <w:rFonts w:ascii="Arial" w:hAnsi="Arial" w:cs="Arial"/>
        </w:rPr>
        <w:t xml:space="preserve">tabella </w:t>
      </w:r>
      <w:r>
        <w:rPr>
          <w:rFonts w:ascii="Arial" w:hAnsi="Arial" w:cs="Arial"/>
        </w:rPr>
        <w:t xml:space="preserve">del </w:t>
      </w:r>
      <w:r w:rsidR="00394C6E" w:rsidRPr="00A73806">
        <w:rPr>
          <w:rFonts w:ascii="Arial" w:hAnsi="Arial" w:cs="Arial"/>
        </w:rPr>
        <w:t xml:space="preserve">credito </w:t>
      </w:r>
      <w:r>
        <w:rPr>
          <w:rFonts w:ascii="Arial" w:hAnsi="Arial" w:cs="Arial"/>
        </w:rPr>
        <w:t xml:space="preserve">che è stata pubblicata tra i documenti all’attenzione </w:t>
      </w:r>
      <w:r w:rsidR="008F3458">
        <w:rPr>
          <w:rFonts w:ascii="Arial" w:hAnsi="Arial" w:cs="Arial"/>
        </w:rPr>
        <w:t xml:space="preserve">dei docenti per una nuova delibera, contiene una rettifica rispetto a quella approvata precedentemente, poiché era inavvertitamente </w:t>
      </w:r>
      <w:r w:rsidR="00394C6E" w:rsidRPr="00A73806">
        <w:rPr>
          <w:rFonts w:ascii="Arial" w:hAnsi="Arial" w:cs="Arial"/>
        </w:rPr>
        <w:t xml:space="preserve">saltata </w:t>
      </w:r>
      <w:r w:rsidR="008F3458">
        <w:rPr>
          <w:rFonts w:ascii="Arial" w:hAnsi="Arial" w:cs="Arial"/>
        </w:rPr>
        <w:t xml:space="preserve">la </w:t>
      </w:r>
      <w:r w:rsidR="00394C6E" w:rsidRPr="00A73806">
        <w:rPr>
          <w:rFonts w:ascii="Arial" w:hAnsi="Arial" w:cs="Arial"/>
        </w:rPr>
        <w:t xml:space="preserve">riga </w:t>
      </w:r>
      <w:r w:rsidR="008F3458">
        <w:rPr>
          <w:rFonts w:ascii="Arial" w:hAnsi="Arial" w:cs="Arial"/>
        </w:rPr>
        <w:t xml:space="preserve">in cui era previsto il </w:t>
      </w:r>
      <w:r w:rsidR="00394C6E" w:rsidRPr="00A73806">
        <w:rPr>
          <w:rFonts w:ascii="Arial" w:hAnsi="Arial" w:cs="Arial"/>
        </w:rPr>
        <w:t xml:space="preserve">credito </w:t>
      </w:r>
      <w:r w:rsidR="008F3458">
        <w:rPr>
          <w:rFonts w:ascii="Arial" w:hAnsi="Arial" w:cs="Arial"/>
        </w:rPr>
        <w:t xml:space="preserve">formativo già in passato riconosciuto al </w:t>
      </w:r>
      <w:r w:rsidR="00394C6E" w:rsidRPr="00A73806">
        <w:rPr>
          <w:rFonts w:ascii="Arial" w:hAnsi="Arial" w:cs="Arial"/>
        </w:rPr>
        <w:t>laboratorio musicale e teatrale.</w:t>
      </w:r>
    </w:p>
    <w:p w14:paraId="7DB93784" w14:textId="77777777" w:rsidR="00D14282" w:rsidRDefault="008F3458" w:rsidP="00566AEE">
      <w:pPr>
        <w:jc w:val="both"/>
        <w:rPr>
          <w:rFonts w:ascii="Arial" w:hAnsi="Arial" w:cs="Arial"/>
        </w:rPr>
      </w:pPr>
      <w:r>
        <w:rPr>
          <w:rFonts w:ascii="Arial" w:hAnsi="Arial" w:cs="Arial"/>
        </w:rPr>
        <w:t xml:space="preserve">Interviene la prof.ssa </w:t>
      </w:r>
      <w:proofErr w:type="spellStart"/>
      <w:r w:rsidR="00394C6E" w:rsidRPr="00A73806">
        <w:rPr>
          <w:rFonts w:ascii="Arial" w:hAnsi="Arial" w:cs="Arial"/>
        </w:rPr>
        <w:t>Cicacci</w:t>
      </w:r>
      <w:proofErr w:type="spellEnd"/>
      <w:r>
        <w:rPr>
          <w:rFonts w:ascii="Arial" w:hAnsi="Arial" w:cs="Arial"/>
        </w:rPr>
        <w:t xml:space="preserve"> per far notare</w:t>
      </w:r>
      <w:r w:rsidR="00DF23B5">
        <w:rPr>
          <w:rFonts w:ascii="Arial" w:hAnsi="Arial" w:cs="Arial"/>
        </w:rPr>
        <w:t xml:space="preserve"> che là dove sono indicate le certificazioni linguistiche può crearsi confusione tra i due valori – 0.1 e 0.2 – che possono essere assegnati a seconda che si presenti la sola certificazione oppure la certificazione e l’attestato di frequenza di un corso. </w:t>
      </w:r>
      <w:r w:rsidR="00D14282">
        <w:rPr>
          <w:rFonts w:ascii="Arial" w:hAnsi="Arial" w:cs="Arial"/>
        </w:rPr>
        <w:t xml:space="preserve">Chiede se il solo corso abbia un valore ai fini del credito. </w:t>
      </w:r>
    </w:p>
    <w:p w14:paraId="6714735D" w14:textId="77777777" w:rsidR="00D14282" w:rsidRDefault="00D14282" w:rsidP="00566AEE">
      <w:pPr>
        <w:jc w:val="both"/>
        <w:rPr>
          <w:rFonts w:ascii="Arial" w:hAnsi="Arial" w:cs="Arial"/>
        </w:rPr>
      </w:pPr>
      <w:r>
        <w:rPr>
          <w:rFonts w:ascii="Arial" w:hAnsi="Arial" w:cs="Arial"/>
        </w:rPr>
        <w:t>La Dirigente propone di inserire un monte ore minimo per il solo corso.</w:t>
      </w:r>
    </w:p>
    <w:p w14:paraId="6D89A510" w14:textId="7EDBEF8D" w:rsidR="00394C6E" w:rsidRPr="00A73806" w:rsidRDefault="00D14282" w:rsidP="00566AEE">
      <w:pPr>
        <w:jc w:val="both"/>
        <w:rPr>
          <w:rFonts w:ascii="Arial" w:hAnsi="Arial" w:cs="Arial"/>
        </w:rPr>
      </w:pPr>
      <w:r>
        <w:rPr>
          <w:rFonts w:ascii="Arial" w:hAnsi="Arial" w:cs="Arial"/>
        </w:rPr>
        <w:t>I</w:t>
      </w:r>
      <w:r w:rsidR="00DF23B5">
        <w:rPr>
          <w:rFonts w:ascii="Arial" w:hAnsi="Arial" w:cs="Arial"/>
        </w:rPr>
        <w:t xml:space="preserve">l prof. </w:t>
      </w:r>
      <w:r w:rsidR="00394C6E" w:rsidRPr="00A73806">
        <w:rPr>
          <w:rFonts w:ascii="Arial" w:hAnsi="Arial" w:cs="Arial"/>
        </w:rPr>
        <w:t>Balducci</w:t>
      </w:r>
      <w:r w:rsidR="00DF23B5">
        <w:rPr>
          <w:rFonts w:ascii="Arial" w:hAnsi="Arial" w:cs="Arial"/>
        </w:rPr>
        <w:t xml:space="preserve"> precisa che la tabella prevede un monte orario di almeno 20 ore per </w:t>
      </w:r>
      <w:r w:rsidR="00394C6E" w:rsidRPr="00A73806">
        <w:rPr>
          <w:rFonts w:ascii="Arial" w:hAnsi="Arial" w:cs="Arial"/>
        </w:rPr>
        <w:t>qualunque corso</w:t>
      </w:r>
      <w:r w:rsidR="00DF23B5">
        <w:rPr>
          <w:rFonts w:ascii="Arial" w:hAnsi="Arial" w:cs="Arial"/>
        </w:rPr>
        <w:t xml:space="preserve"> di formazione cui si voglia riconoscere un credito formativo.</w:t>
      </w:r>
    </w:p>
    <w:p w14:paraId="3DE9428A" w14:textId="226DBEB6" w:rsidR="00D14282" w:rsidRPr="00A73806" w:rsidRDefault="00D14282" w:rsidP="00D14282">
      <w:pPr>
        <w:jc w:val="both"/>
        <w:rPr>
          <w:rFonts w:ascii="Arial" w:hAnsi="Arial" w:cs="Arial"/>
        </w:rPr>
      </w:pPr>
      <w:r>
        <w:rPr>
          <w:rFonts w:ascii="Arial" w:hAnsi="Arial" w:cs="Arial"/>
        </w:rPr>
        <w:t xml:space="preserve">La prof.ssa </w:t>
      </w:r>
      <w:proofErr w:type="spellStart"/>
      <w:r>
        <w:rPr>
          <w:rFonts w:ascii="Arial" w:hAnsi="Arial" w:cs="Arial"/>
        </w:rPr>
        <w:t>Ciccacci</w:t>
      </w:r>
      <w:proofErr w:type="spellEnd"/>
      <w:r>
        <w:rPr>
          <w:rFonts w:ascii="Arial" w:hAnsi="Arial" w:cs="Arial"/>
        </w:rPr>
        <w:t xml:space="preserve"> propone – per evitare confusioni – che si lasci la sola voce “certificazioni”, attribuendo il punteggio 0.2 (a partire dal livello B1).</w:t>
      </w:r>
    </w:p>
    <w:p w14:paraId="1346BAA6" w14:textId="38D9F81A" w:rsidR="00394C6E" w:rsidRPr="00A73806" w:rsidRDefault="00DF23B5" w:rsidP="00566AEE">
      <w:pPr>
        <w:jc w:val="both"/>
        <w:rPr>
          <w:rFonts w:ascii="Arial" w:hAnsi="Arial" w:cs="Arial"/>
        </w:rPr>
      </w:pPr>
      <w:r>
        <w:rPr>
          <w:rFonts w:ascii="Arial" w:hAnsi="Arial" w:cs="Arial"/>
        </w:rPr>
        <w:t>La Dirigente scolastica – sentiti i docenti di lingue – propone che alle certificazioni si riconosca un credito pari a 0.2 punti e che la voce relativa ai corsi sia eliminata dalla riga dedicata alle certificazioni, poiché tutti i corsi di formazione potranno essere riconosciuti sulla base di quanto già previsto in tabella nella riga precedente, specificamente dedicata ai corsi.</w:t>
      </w:r>
    </w:p>
    <w:p w14:paraId="1B7327E2" w14:textId="28EE828F" w:rsidR="00394C6E" w:rsidRPr="00A73806" w:rsidRDefault="00DF23B5" w:rsidP="00566AEE">
      <w:pPr>
        <w:jc w:val="both"/>
        <w:rPr>
          <w:rFonts w:ascii="Arial" w:hAnsi="Arial" w:cs="Arial"/>
        </w:rPr>
      </w:pPr>
      <w:r>
        <w:rPr>
          <w:rFonts w:ascii="Arial" w:hAnsi="Arial" w:cs="Arial"/>
        </w:rPr>
        <w:t xml:space="preserve">La prof.ssa </w:t>
      </w:r>
      <w:r w:rsidR="00394C6E" w:rsidRPr="00A73806">
        <w:rPr>
          <w:rFonts w:ascii="Arial" w:hAnsi="Arial" w:cs="Arial"/>
        </w:rPr>
        <w:t xml:space="preserve">Esposito chiede se </w:t>
      </w:r>
      <w:r>
        <w:rPr>
          <w:rFonts w:ascii="Arial" w:hAnsi="Arial" w:cs="Arial"/>
        </w:rPr>
        <w:t xml:space="preserve">un </w:t>
      </w:r>
      <w:r w:rsidR="00394C6E" w:rsidRPr="00A73806">
        <w:rPr>
          <w:rFonts w:ascii="Arial" w:hAnsi="Arial" w:cs="Arial"/>
        </w:rPr>
        <w:t xml:space="preserve">esame </w:t>
      </w:r>
      <w:r>
        <w:rPr>
          <w:rFonts w:ascii="Arial" w:hAnsi="Arial" w:cs="Arial"/>
        </w:rPr>
        <w:t xml:space="preserve">di lingue, sostenuto </w:t>
      </w:r>
      <w:r w:rsidR="00394C6E" w:rsidRPr="00A73806">
        <w:rPr>
          <w:rFonts w:ascii="Arial" w:hAnsi="Arial" w:cs="Arial"/>
        </w:rPr>
        <w:t xml:space="preserve">a ridosso dell’esame di </w:t>
      </w:r>
      <w:r w:rsidR="005B5272">
        <w:rPr>
          <w:rFonts w:ascii="Arial" w:hAnsi="Arial" w:cs="Arial"/>
        </w:rPr>
        <w:t>Stato</w:t>
      </w:r>
      <w:r w:rsidR="00394C6E" w:rsidRPr="00A73806">
        <w:rPr>
          <w:rFonts w:ascii="Arial" w:hAnsi="Arial" w:cs="Arial"/>
        </w:rPr>
        <w:t xml:space="preserve">, </w:t>
      </w:r>
      <w:r w:rsidR="00305CC2">
        <w:rPr>
          <w:rFonts w:ascii="Arial" w:hAnsi="Arial" w:cs="Arial"/>
        </w:rPr>
        <w:t xml:space="preserve">per il quale l’ente rilascerà la certificazione nel corso dell’estate, possa </w:t>
      </w:r>
      <w:r w:rsidR="00394C6E" w:rsidRPr="00A73806">
        <w:rPr>
          <w:rFonts w:ascii="Arial" w:hAnsi="Arial" w:cs="Arial"/>
        </w:rPr>
        <w:t>essere certificato</w:t>
      </w:r>
      <w:r w:rsidR="00305CC2">
        <w:rPr>
          <w:rFonts w:ascii="Arial" w:hAnsi="Arial" w:cs="Arial"/>
        </w:rPr>
        <w:t xml:space="preserve"> con un’autodichiarazione.</w:t>
      </w:r>
    </w:p>
    <w:p w14:paraId="2BCDB7B5" w14:textId="416436DF" w:rsidR="00394C6E" w:rsidRPr="00A73806" w:rsidRDefault="005B5272" w:rsidP="00566AEE">
      <w:pPr>
        <w:jc w:val="both"/>
        <w:rPr>
          <w:rFonts w:ascii="Arial" w:hAnsi="Arial" w:cs="Arial"/>
        </w:rPr>
      </w:pPr>
      <w:r>
        <w:rPr>
          <w:rFonts w:ascii="Arial" w:hAnsi="Arial" w:cs="Arial"/>
        </w:rPr>
        <w:t>La Dirigente risponde che, ai fini del credito, le certificazioni debbono essere rilasciate necessariamente dagli enti preposti.</w:t>
      </w:r>
    </w:p>
    <w:p w14:paraId="0E0D73D9" w14:textId="14F6284F" w:rsidR="00394C6E" w:rsidRPr="00A73806" w:rsidRDefault="005B5272" w:rsidP="00566AEE">
      <w:pPr>
        <w:jc w:val="both"/>
        <w:rPr>
          <w:rFonts w:ascii="Arial" w:hAnsi="Arial" w:cs="Arial"/>
        </w:rPr>
      </w:pPr>
      <w:r>
        <w:rPr>
          <w:rFonts w:ascii="Arial" w:hAnsi="Arial" w:cs="Arial"/>
        </w:rPr>
        <w:t xml:space="preserve">Chiede la parola il prof. </w:t>
      </w:r>
      <w:r w:rsidR="00394C6E" w:rsidRPr="00A73806">
        <w:rPr>
          <w:rFonts w:ascii="Arial" w:hAnsi="Arial" w:cs="Arial"/>
        </w:rPr>
        <w:t>Martone</w:t>
      </w:r>
      <w:r>
        <w:rPr>
          <w:rFonts w:ascii="Arial" w:hAnsi="Arial" w:cs="Arial"/>
        </w:rPr>
        <w:t xml:space="preserve"> per intervenire </w:t>
      </w:r>
      <w:r w:rsidR="00394C6E" w:rsidRPr="00A73806">
        <w:rPr>
          <w:rFonts w:ascii="Arial" w:hAnsi="Arial" w:cs="Arial"/>
        </w:rPr>
        <w:t xml:space="preserve">a proposito di corsi di recupero. </w:t>
      </w:r>
      <w:r>
        <w:rPr>
          <w:rFonts w:ascii="Arial" w:hAnsi="Arial" w:cs="Arial"/>
        </w:rPr>
        <w:t xml:space="preserve">Fa notare al Collegio che </w:t>
      </w:r>
      <w:r w:rsidR="00394C6E" w:rsidRPr="00A73806">
        <w:rPr>
          <w:rFonts w:ascii="Arial" w:hAnsi="Arial" w:cs="Arial"/>
        </w:rPr>
        <w:t xml:space="preserve">Scienze </w:t>
      </w:r>
      <w:r>
        <w:rPr>
          <w:rFonts w:ascii="Arial" w:hAnsi="Arial" w:cs="Arial"/>
        </w:rPr>
        <w:t xml:space="preserve">naturali, nel complesso, </w:t>
      </w:r>
      <w:r w:rsidR="00394C6E" w:rsidRPr="00A73806">
        <w:rPr>
          <w:rFonts w:ascii="Arial" w:hAnsi="Arial" w:cs="Arial"/>
        </w:rPr>
        <w:t xml:space="preserve">non </w:t>
      </w:r>
      <w:r>
        <w:rPr>
          <w:rFonts w:ascii="Arial" w:hAnsi="Arial" w:cs="Arial"/>
        </w:rPr>
        <w:t xml:space="preserve">assegna </w:t>
      </w:r>
      <w:r w:rsidR="00394C6E" w:rsidRPr="00A73806">
        <w:rPr>
          <w:rFonts w:ascii="Arial" w:hAnsi="Arial" w:cs="Arial"/>
        </w:rPr>
        <w:t xml:space="preserve">molti </w:t>
      </w:r>
      <w:r>
        <w:rPr>
          <w:rFonts w:ascii="Arial" w:hAnsi="Arial" w:cs="Arial"/>
        </w:rPr>
        <w:t>debiti formativi</w:t>
      </w:r>
      <w:r w:rsidR="00394C6E" w:rsidRPr="00A73806">
        <w:rPr>
          <w:rFonts w:ascii="Arial" w:hAnsi="Arial" w:cs="Arial"/>
        </w:rPr>
        <w:t xml:space="preserve">, perché </w:t>
      </w:r>
      <w:r>
        <w:rPr>
          <w:rFonts w:ascii="Arial" w:hAnsi="Arial" w:cs="Arial"/>
        </w:rPr>
        <w:t xml:space="preserve">sebbene la </w:t>
      </w:r>
      <w:r w:rsidR="00394C6E" w:rsidRPr="00A73806">
        <w:rPr>
          <w:rFonts w:ascii="Arial" w:hAnsi="Arial" w:cs="Arial"/>
        </w:rPr>
        <w:t xml:space="preserve">chimica </w:t>
      </w:r>
      <w:r>
        <w:rPr>
          <w:rFonts w:ascii="Arial" w:hAnsi="Arial" w:cs="Arial"/>
        </w:rPr>
        <w:t>sia più complessa e determini delle valutazioni insufficienti</w:t>
      </w:r>
      <w:r w:rsidR="00394C6E" w:rsidRPr="00A73806">
        <w:rPr>
          <w:rFonts w:ascii="Arial" w:hAnsi="Arial" w:cs="Arial"/>
        </w:rPr>
        <w:t xml:space="preserve">, biologia </w:t>
      </w:r>
      <w:r>
        <w:rPr>
          <w:rFonts w:ascii="Arial" w:hAnsi="Arial" w:cs="Arial"/>
        </w:rPr>
        <w:t>e</w:t>
      </w:r>
      <w:r w:rsidR="00394C6E" w:rsidRPr="00A73806">
        <w:rPr>
          <w:rFonts w:ascii="Arial" w:hAnsi="Arial" w:cs="Arial"/>
        </w:rPr>
        <w:t xml:space="preserve"> scienze della terra</w:t>
      </w:r>
      <w:r>
        <w:rPr>
          <w:rFonts w:ascii="Arial" w:hAnsi="Arial" w:cs="Arial"/>
        </w:rPr>
        <w:t xml:space="preserve"> consentono agli studenti di ottenere nelle verifiche dei voti che compensano le eventuali insufficienze.</w:t>
      </w:r>
      <w:r w:rsidR="00394C6E" w:rsidRPr="00A73806">
        <w:rPr>
          <w:rFonts w:ascii="Arial" w:hAnsi="Arial" w:cs="Arial"/>
        </w:rPr>
        <w:t xml:space="preserve"> </w:t>
      </w:r>
      <w:r>
        <w:rPr>
          <w:rFonts w:ascii="Arial" w:hAnsi="Arial" w:cs="Arial"/>
        </w:rPr>
        <w:t>Data la situazione e viste le effettive difficoltà in chimica, c</w:t>
      </w:r>
      <w:r w:rsidR="00394C6E" w:rsidRPr="00A73806">
        <w:rPr>
          <w:rFonts w:ascii="Arial" w:hAnsi="Arial" w:cs="Arial"/>
        </w:rPr>
        <w:t xml:space="preserve">hiede </w:t>
      </w:r>
      <w:r>
        <w:rPr>
          <w:rFonts w:ascii="Arial" w:hAnsi="Arial" w:cs="Arial"/>
        </w:rPr>
        <w:t xml:space="preserve">alla Dirigenza e al Collegio </w:t>
      </w:r>
      <w:r w:rsidR="00394C6E" w:rsidRPr="00A73806">
        <w:rPr>
          <w:rFonts w:ascii="Arial" w:hAnsi="Arial" w:cs="Arial"/>
        </w:rPr>
        <w:t xml:space="preserve">se </w:t>
      </w:r>
      <w:r>
        <w:rPr>
          <w:rFonts w:ascii="Arial" w:hAnsi="Arial" w:cs="Arial"/>
        </w:rPr>
        <w:t xml:space="preserve">si possa prevedere che accedano ai </w:t>
      </w:r>
      <w:r w:rsidR="00394C6E" w:rsidRPr="00A73806">
        <w:rPr>
          <w:rFonts w:ascii="Arial" w:hAnsi="Arial" w:cs="Arial"/>
        </w:rPr>
        <w:t xml:space="preserve">corsi di recupero anche studenti che abbiano </w:t>
      </w:r>
      <w:r>
        <w:rPr>
          <w:rFonts w:ascii="Arial" w:hAnsi="Arial" w:cs="Arial"/>
        </w:rPr>
        <w:t xml:space="preserve">riportato una </w:t>
      </w:r>
      <w:r w:rsidR="00394C6E" w:rsidRPr="00A73806">
        <w:rPr>
          <w:rFonts w:ascii="Arial" w:hAnsi="Arial" w:cs="Arial"/>
        </w:rPr>
        <w:t>sufficienza globale</w:t>
      </w:r>
      <w:r>
        <w:rPr>
          <w:rFonts w:ascii="Arial" w:hAnsi="Arial" w:cs="Arial"/>
        </w:rPr>
        <w:t xml:space="preserve"> in pagella</w:t>
      </w:r>
      <w:r w:rsidR="00394C6E" w:rsidRPr="00A73806">
        <w:rPr>
          <w:rFonts w:ascii="Arial" w:hAnsi="Arial" w:cs="Arial"/>
        </w:rPr>
        <w:t xml:space="preserve">, </w:t>
      </w:r>
      <w:r>
        <w:rPr>
          <w:rFonts w:ascii="Arial" w:hAnsi="Arial" w:cs="Arial"/>
        </w:rPr>
        <w:t xml:space="preserve">pur avendo conseguito valutazioni negative </w:t>
      </w:r>
      <w:r w:rsidR="00394C6E" w:rsidRPr="00A73806">
        <w:rPr>
          <w:rFonts w:ascii="Arial" w:hAnsi="Arial" w:cs="Arial"/>
        </w:rPr>
        <w:t>in chimica.</w:t>
      </w:r>
    </w:p>
    <w:p w14:paraId="3521FE2F" w14:textId="683ACB8C" w:rsidR="00394C6E" w:rsidRPr="00A73806" w:rsidRDefault="005B5272" w:rsidP="00566AEE">
      <w:pPr>
        <w:jc w:val="both"/>
        <w:rPr>
          <w:rFonts w:ascii="Arial" w:hAnsi="Arial" w:cs="Arial"/>
        </w:rPr>
      </w:pPr>
      <w:r>
        <w:rPr>
          <w:rFonts w:ascii="Arial" w:hAnsi="Arial" w:cs="Arial"/>
        </w:rPr>
        <w:t>La Dirigente ritiene che sia possibile ed opportuno prevedere questo tipo di intervento formativo; sostiene, tuttavia, che potrebbero verificarsi problemi di sovraffollamento dei corsi</w:t>
      </w:r>
      <w:r w:rsidR="00394C6E" w:rsidRPr="00A73806">
        <w:rPr>
          <w:rFonts w:ascii="Arial" w:hAnsi="Arial" w:cs="Arial"/>
        </w:rPr>
        <w:t xml:space="preserve">. </w:t>
      </w:r>
      <w:r>
        <w:rPr>
          <w:rFonts w:ascii="Arial" w:hAnsi="Arial" w:cs="Arial"/>
        </w:rPr>
        <w:t>Pertanto, se il corso di Scienze sarà frequentato da un numero di studenti pari al massimo previsto</w:t>
      </w:r>
      <w:r w:rsidR="00394C6E" w:rsidRPr="00A73806">
        <w:rPr>
          <w:rFonts w:ascii="Arial" w:hAnsi="Arial" w:cs="Arial"/>
        </w:rPr>
        <w:t xml:space="preserve">, non </w:t>
      </w:r>
      <w:r>
        <w:rPr>
          <w:rFonts w:ascii="Arial" w:hAnsi="Arial" w:cs="Arial"/>
        </w:rPr>
        <w:t xml:space="preserve">sarà possibile </w:t>
      </w:r>
      <w:r w:rsidR="00394C6E" w:rsidRPr="00A73806">
        <w:rPr>
          <w:rFonts w:ascii="Arial" w:hAnsi="Arial" w:cs="Arial"/>
        </w:rPr>
        <w:t>aggiunger</w:t>
      </w:r>
      <w:r>
        <w:rPr>
          <w:rFonts w:ascii="Arial" w:hAnsi="Arial" w:cs="Arial"/>
        </w:rPr>
        <w:t xml:space="preserve">vi coloro </w:t>
      </w:r>
      <w:r w:rsidR="00394C6E" w:rsidRPr="00A73806">
        <w:rPr>
          <w:rFonts w:ascii="Arial" w:hAnsi="Arial" w:cs="Arial"/>
        </w:rPr>
        <w:t xml:space="preserve">che non hanno </w:t>
      </w:r>
      <w:r w:rsidR="00C257B0">
        <w:rPr>
          <w:rFonts w:ascii="Arial" w:hAnsi="Arial" w:cs="Arial"/>
        </w:rPr>
        <w:t xml:space="preserve">il </w:t>
      </w:r>
      <w:r w:rsidR="00394C6E" w:rsidRPr="00A73806">
        <w:rPr>
          <w:rFonts w:ascii="Arial" w:hAnsi="Arial" w:cs="Arial"/>
        </w:rPr>
        <w:t>debito.</w:t>
      </w:r>
    </w:p>
    <w:p w14:paraId="74212D4F" w14:textId="036AB64B" w:rsidR="00394C6E" w:rsidRPr="00A73806" w:rsidRDefault="00C257B0" w:rsidP="00566AEE">
      <w:pPr>
        <w:jc w:val="both"/>
        <w:rPr>
          <w:rFonts w:ascii="Arial" w:hAnsi="Arial" w:cs="Arial"/>
        </w:rPr>
      </w:pPr>
      <w:r>
        <w:rPr>
          <w:rFonts w:ascii="Arial" w:hAnsi="Arial" w:cs="Arial"/>
        </w:rPr>
        <w:t xml:space="preserve">Il prof. </w:t>
      </w:r>
      <w:r w:rsidR="00394C6E" w:rsidRPr="00A73806">
        <w:rPr>
          <w:rFonts w:ascii="Arial" w:hAnsi="Arial" w:cs="Arial"/>
        </w:rPr>
        <w:t>Martone</w:t>
      </w:r>
      <w:r>
        <w:rPr>
          <w:rFonts w:ascii="Arial" w:hAnsi="Arial" w:cs="Arial"/>
        </w:rPr>
        <w:t xml:space="preserve"> ritiene che sia possibile </w:t>
      </w:r>
      <w:r w:rsidR="00394C6E" w:rsidRPr="00A73806">
        <w:rPr>
          <w:rFonts w:ascii="Arial" w:hAnsi="Arial" w:cs="Arial"/>
        </w:rPr>
        <w:t xml:space="preserve">calcolare </w:t>
      </w:r>
      <w:r>
        <w:rPr>
          <w:rFonts w:ascii="Arial" w:hAnsi="Arial" w:cs="Arial"/>
        </w:rPr>
        <w:t xml:space="preserve">preventivamente </w:t>
      </w:r>
      <w:r w:rsidR="00394C6E" w:rsidRPr="00A73806">
        <w:rPr>
          <w:rFonts w:ascii="Arial" w:hAnsi="Arial" w:cs="Arial"/>
        </w:rPr>
        <w:t>i numeri, scorporando la chimica dalle altre discipline delle Scienze naturali</w:t>
      </w:r>
      <w:r>
        <w:rPr>
          <w:rFonts w:ascii="Arial" w:hAnsi="Arial" w:cs="Arial"/>
        </w:rPr>
        <w:t xml:space="preserve">; chiede inoltre di poter inviare alle famiglie </w:t>
      </w:r>
      <w:r w:rsidR="00394C6E" w:rsidRPr="00A73806">
        <w:rPr>
          <w:rFonts w:ascii="Arial" w:hAnsi="Arial" w:cs="Arial"/>
        </w:rPr>
        <w:t xml:space="preserve">le lettere con </w:t>
      </w:r>
      <w:r>
        <w:rPr>
          <w:rFonts w:ascii="Arial" w:hAnsi="Arial" w:cs="Arial"/>
        </w:rPr>
        <w:t>l’</w:t>
      </w:r>
      <w:r w:rsidR="00394C6E" w:rsidRPr="00A73806">
        <w:rPr>
          <w:rFonts w:ascii="Arial" w:hAnsi="Arial" w:cs="Arial"/>
        </w:rPr>
        <w:t>indicazione delle difficoltà riscontrate in chimica</w:t>
      </w:r>
      <w:r>
        <w:rPr>
          <w:rFonts w:ascii="Arial" w:hAnsi="Arial" w:cs="Arial"/>
        </w:rPr>
        <w:t>, pur a fronte di una valutazione globale sufficiente</w:t>
      </w:r>
      <w:r w:rsidR="00394C6E" w:rsidRPr="00A73806">
        <w:rPr>
          <w:rFonts w:ascii="Arial" w:hAnsi="Arial" w:cs="Arial"/>
        </w:rPr>
        <w:t>.</w:t>
      </w:r>
    </w:p>
    <w:p w14:paraId="37D4208B" w14:textId="1362B220" w:rsidR="00394C6E" w:rsidRPr="00A73806" w:rsidRDefault="00C257B0" w:rsidP="00566AEE">
      <w:pPr>
        <w:jc w:val="both"/>
        <w:rPr>
          <w:rFonts w:ascii="Arial" w:hAnsi="Arial" w:cs="Arial"/>
        </w:rPr>
      </w:pPr>
      <w:r>
        <w:rPr>
          <w:rFonts w:ascii="Arial" w:hAnsi="Arial" w:cs="Arial"/>
        </w:rPr>
        <w:t xml:space="preserve">La Dirigente concorda e chiede ai docenti di Scienze naturali </w:t>
      </w:r>
      <w:r w:rsidR="00394C6E" w:rsidRPr="00A73806">
        <w:rPr>
          <w:rFonts w:ascii="Arial" w:hAnsi="Arial" w:cs="Arial"/>
        </w:rPr>
        <w:t>di coordinarsi all’interno del Dipartimento per seguire la stessa linea.</w:t>
      </w:r>
    </w:p>
    <w:p w14:paraId="5FF13D40" w14:textId="2553D221" w:rsidR="00394C6E" w:rsidRDefault="00C257B0" w:rsidP="00566AEE">
      <w:pPr>
        <w:jc w:val="both"/>
        <w:rPr>
          <w:rFonts w:ascii="Arial" w:hAnsi="Arial" w:cs="Arial"/>
        </w:rPr>
      </w:pPr>
      <w:r>
        <w:rPr>
          <w:rFonts w:ascii="Arial" w:hAnsi="Arial" w:cs="Arial"/>
        </w:rPr>
        <w:lastRenderedPageBreak/>
        <w:t xml:space="preserve">La prof.ssa </w:t>
      </w:r>
      <w:proofErr w:type="spellStart"/>
      <w:r w:rsidR="00394C6E" w:rsidRPr="00A73806">
        <w:rPr>
          <w:rFonts w:ascii="Arial" w:hAnsi="Arial" w:cs="Arial"/>
        </w:rPr>
        <w:t>Ciccacci</w:t>
      </w:r>
      <w:proofErr w:type="spellEnd"/>
      <w:r>
        <w:rPr>
          <w:rFonts w:ascii="Arial" w:hAnsi="Arial" w:cs="Arial"/>
        </w:rPr>
        <w:t xml:space="preserve"> riprende la parola per intervenire in merito alla Tabella del credito formativo</w:t>
      </w:r>
      <w:r w:rsidR="00394C6E" w:rsidRPr="00A73806">
        <w:rPr>
          <w:rFonts w:ascii="Arial" w:hAnsi="Arial" w:cs="Arial"/>
        </w:rPr>
        <w:t>: fa notare che un’attività di PCTO sembra dare credito</w:t>
      </w:r>
      <w:r>
        <w:rPr>
          <w:rFonts w:ascii="Arial" w:hAnsi="Arial" w:cs="Arial"/>
        </w:rPr>
        <w:t xml:space="preserve">, sebbene in </w:t>
      </w:r>
      <w:r w:rsidR="00394C6E" w:rsidRPr="00A73806">
        <w:rPr>
          <w:rFonts w:ascii="Arial" w:hAnsi="Arial" w:cs="Arial"/>
        </w:rPr>
        <w:t>nota</w:t>
      </w:r>
      <w:r>
        <w:rPr>
          <w:rFonts w:ascii="Arial" w:hAnsi="Arial" w:cs="Arial"/>
        </w:rPr>
        <w:t xml:space="preserve"> sia specificato che quel che è riconosciuto ai fini del PCTO non può essere valutato ai fini del credito formativo. Chiede chiarimenti in merito e ritiene sia necessario trovare una formula che non dia adito a confusione.</w:t>
      </w:r>
    </w:p>
    <w:p w14:paraId="191EE415" w14:textId="7229092B" w:rsidR="00C85477" w:rsidRPr="00A73806" w:rsidRDefault="00394C6E" w:rsidP="00566AEE">
      <w:pPr>
        <w:jc w:val="both"/>
        <w:rPr>
          <w:rFonts w:ascii="Arial" w:hAnsi="Arial" w:cs="Arial"/>
        </w:rPr>
      </w:pPr>
      <w:r w:rsidRPr="00A73806">
        <w:rPr>
          <w:rFonts w:ascii="Arial" w:hAnsi="Arial" w:cs="Arial"/>
        </w:rPr>
        <w:t xml:space="preserve">Interviene </w:t>
      </w:r>
      <w:r w:rsidR="00C257B0">
        <w:rPr>
          <w:rFonts w:ascii="Arial" w:hAnsi="Arial" w:cs="Arial"/>
        </w:rPr>
        <w:t xml:space="preserve">il prof. </w:t>
      </w:r>
      <w:r w:rsidRPr="00A73806">
        <w:rPr>
          <w:rFonts w:ascii="Arial" w:hAnsi="Arial" w:cs="Arial"/>
        </w:rPr>
        <w:t>Tarricone</w:t>
      </w:r>
      <w:r w:rsidR="00C257B0">
        <w:rPr>
          <w:rFonts w:ascii="Arial" w:hAnsi="Arial" w:cs="Arial"/>
        </w:rPr>
        <w:t xml:space="preserve"> per spiegare al Collegio che l’attività in oggetto, ossia il progetto </w:t>
      </w:r>
      <w:r w:rsidR="00C257B0">
        <w:rPr>
          <w:rFonts w:ascii="Arial" w:hAnsi="Arial" w:cs="Arial"/>
          <w:i/>
          <w:iCs/>
        </w:rPr>
        <w:t xml:space="preserve">Semplificazione degli </w:t>
      </w:r>
      <w:r w:rsidR="00C257B0" w:rsidRPr="00C257B0">
        <w:rPr>
          <w:rFonts w:ascii="Arial" w:hAnsi="Arial" w:cs="Arial"/>
          <w:i/>
          <w:iCs/>
        </w:rPr>
        <w:t>apprendimenti</w:t>
      </w:r>
      <w:r w:rsidR="00C257B0">
        <w:rPr>
          <w:rFonts w:ascii="Arial" w:hAnsi="Arial" w:cs="Arial"/>
        </w:rPr>
        <w:t xml:space="preserve">, </w:t>
      </w:r>
      <w:r w:rsidRPr="00C257B0">
        <w:rPr>
          <w:rFonts w:ascii="Arial" w:hAnsi="Arial" w:cs="Arial"/>
        </w:rPr>
        <w:t>ha</w:t>
      </w:r>
      <w:r w:rsidRPr="00A73806">
        <w:rPr>
          <w:rFonts w:ascii="Arial" w:hAnsi="Arial" w:cs="Arial"/>
        </w:rPr>
        <w:t xml:space="preserve"> previsto un</w:t>
      </w:r>
      <w:r w:rsidR="00C257B0">
        <w:rPr>
          <w:rFonts w:ascii="Arial" w:hAnsi="Arial" w:cs="Arial"/>
        </w:rPr>
        <w:t xml:space="preserve"> corso di</w:t>
      </w:r>
      <w:r w:rsidRPr="00A73806">
        <w:rPr>
          <w:rFonts w:ascii="Arial" w:hAnsi="Arial" w:cs="Arial"/>
        </w:rPr>
        <w:t xml:space="preserve"> formazione eguale per tutti i partecipanti</w:t>
      </w:r>
      <w:r w:rsidR="00C257B0">
        <w:rPr>
          <w:rFonts w:ascii="Arial" w:hAnsi="Arial" w:cs="Arial"/>
        </w:rPr>
        <w:t xml:space="preserve">, a seguito del quale gli studenti – singolarmente o in gruppo – hanno </w:t>
      </w:r>
      <w:r w:rsidRPr="00A73806">
        <w:rPr>
          <w:rFonts w:ascii="Arial" w:hAnsi="Arial" w:cs="Arial"/>
        </w:rPr>
        <w:t xml:space="preserve">prodotto mappe </w:t>
      </w:r>
      <w:r w:rsidR="00C257B0">
        <w:rPr>
          <w:rFonts w:ascii="Arial" w:hAnsi="Arial" w:cs="Arial"/>
        </w:rPr>
        <w:t xml:space="preserve">concettuali </w:t>
      </w:r>
      <w:r w:rsidRPr="00A73806">
        <w:rPr>
          <w:rFonts w:ascii="Arial" w:hAnsi="Arial" w:cs="Arial"/>
        </w:rPr>
        <w:t>o lavori</w:t>
      </w:r>
      <w:r w:rsidR="00C257B0">
        <w:rPr>
          <w:rFonts w:ascii="Arial" w:hAnsi="Arial" w:cs="Arial"/>
        </w:rPr>
        <w:t xml:space="preserve"> destinati a costituire una biblioteca virtuale di strumenti didattici in dotazione dell’istituto</w:t>
      </w:r>
      <w:r w:rsidRPr="00A73806">
        <w:rPr>
          <w:rFonts w:ascii="Arial" w:hAnsi="Arial" w:cs="Arial"/>
        </w:rPr>
        <w:t xml:space="preserve">. </w:t>
      </w:r>
      <w:r w:rsidR="00C257B0">
        <w:rPr>
          <w:rFonts w:ascii="Arial" w:hAnsi="Arial" w:cs="Arial"/>
        </w:rPr>
        <w:t>Alcuni</w:t>
      </w:r>
      <w:r w:rsidRPr="00A73806">
        <w:rPr>
          <w:rFonts w:ascii="Arial" w:hAnsi="Arial" w:cs="Arial"/>
        </w:rPr>
        <w:t xml:space="preserve"> </w:t>
      </w:r>
      <w:r w:rsidR="00C257B0">
        <w:rPr>
          <w:rFonts w:ascii="Arial" w:hAnsi="Arial" w:cs="Arial"/>
        </w:rPr>
        <w:t xml:space="preserve">studenti </w:t>
      </w:r>
      <w:r w:rsidRPr="00A73806">
        <w:rPr>
          <w:rFonts w:ascii="Arial" w:hAnsi="Arial" w:cs="Arial"/>
        </w:rPr>
        <w:t xml:space="preserve">hanno scelto di </w:t>
      </w:r>
      <w:r w:rsidR="002133C7">
        <w:rPr>
          <w:rFonts w:ascii="Arial" w:hAnsi="Arial" w:cs="Arial"/>
        </w:rPr>
        <w:t>farsi</w:t>
      </w:r>
      <w:r w:rsidRPr="00A73806">
        <w:rPr>
          <w:rFonts w:ascii="Arial" w:hAnsi="Arial" w:cs="Arial"/>
        </w:rPr>
        <w:t xml:space="preserve"> riconoscere come credito</w:t>
      </w:r>
      <w:r w:rsidR="00C85477">
        <w:rPr>
          <w:rFonts w:ascii="Arial" w:hAnsi="Arial" w:cs="Arial"/>
        </w:rPr>
        <w:t xml:space="preserve"> questi lavori, avendo già </w:t>
      </w:r>
      <w:r w:rsidR="002133C7">
        <w:rPr>
          <w:rFonts w:ascii="Arial" w:hAnsi="Arial" w:cs="Arial"/>
        </w:rPr>
        <w:t>raggiunto il monte ore totale previsto da</w:t>
      </w:r>
      <w:r w:rsidR="00C85477">
        <w:rPr>
          <w:rFonts w:ascii="Arial" w:hAnsi="Arial" w:cs="Arial"/>
        </w:rPr>
        <w:t>l PCTO.</w:t>
      </w:r>
    </w:p>
    <w:p w14:paraId="3A943D54" w14:textId="717D8708" w:rsidR="00394C6E" w:rsidRPr="00A73806" w:rsidRDefault="002133C7" w:rsidP="00566AEE">
      <w:pPr>
        <w:jc w:val="both"/>
        <w:rPr>
          <w:rFonts w:ascii="Arial" w:hAnsi="Arial" w:cs="Arial"/>
        </w:rPr>
      </w:pPr>
      <w:r>
        <w:rPr>
          <w:rFonts w:ascii="Arial" w:hAnsi="Arial" w:cs="Arial"/>
        </w:rPr>
        <w:t xml:space="preserve">La prof.ssa </w:t>
      </w:r>
      <w:proofErr w:type="spellStart"/>
      <w:r w:rsidR="00394C6E" w:rsidRPr="00A73806">
        <w:rPr>
          <w:rFonts w:ascii="Arial" w:hAnsi="Arial" w:cs="Arial"/>
        </w:rPr>
        <w:t>Cicacci</w:t>
      </w:r>
      <w:proofErr w:type="spellEnd"/>
      <w:r w:rsidR="00394C6E" w:rsidRPr="00A73806">
        <w:rPr>
          <w:rFonts w:ascii="Arial" w:hAnsi="Arial" w:cs="Arial"/>
        </w:rPr>
        <w:t xml:space="preserve"> chiede se </w:t>
      </w:r>
      <w:r>
        <w:rPr>
          <w:rFonts w:ascii="Arial" w:hAnsi="Arial" w:cs="Arial"/>
        </w:rPr>
        <w:t xml:space="preserve">la possibilità di scegliere se far valere ai fini del credito formativo le attività svolte valga </w:t>
      </w:r>
      <w:r w:rsidR="00394C6E" w:rsidRPr="00A73806">
        <w:rPr>
          <w:rFonts w:ascii="Arial" w:hAnsi="Arial" w:cs="Arial"/>
        </w:rPr>
        <w:t xml:space="preserve">per </w:t>
      </w:r>
      <w:r>
        <w:rPr>
          <w:rFonts w:ascii="Arial" w:hAnsi="Arial" w:cs="Arial"/>
        </w:rPr>
        <w:t xml:space="preserve">tutti i progetti </w:t>
      </w:r>
      <w:r w:rsidR="00394C6E" w:rsidRPr="00A73806">
        <w:rPr>
          <w:rFonts w:ascii="Arial" w:hAnsi="Arial" w:cs="Arial"/>
        </w:rPr>
        <w:t>PCTO</w:t>
      </w:r>
      <w:r>
        <w:rPr>
          <w:rFonts w:ascii="Arial" w:hAnsi="Arial" w:cs="Arial"/>
        </w:rPr>
        <w:t>.</w:t>
      </w:r>
    </w:p>
    <w:p w14:paraId="6401850C" w14:textId="46671F69" w:rsidR="00394C6E" w:rsidRDefault="002133C7" w:rsidP="00566AEE">
      <w:pPr>
        <w:jc w:val="both"/>
        <w:rPr>
          <w:rFonts w:ascii="Arial" w:hAnsi="Arial" w:cs="Arial"/>
        </w:rPr>
      </w:pPr>
      <w:r>
        <w:rPr>
          <w:rFonts w:ascii="Arial" w:hAnsi="Arial" w:cs="Arial"/>
        </w:rPr>
        <w:t xml:space="preserve">La Dirigente interviene per esprimere il suo parere contrario: </w:t>
      </w:r>
      <w:r w:rsidR="00394C6E" w:rsidRPr="00A73806">
        <w:rPr>
          <w:rFonts w:ascii="Arial" w:hAnsi="Arial" w:cs="Arial"/>
        </w:rPr>
        <w:t xml:space="preserve">ritiene </w:t>
      </w:r>
      <w:r>
        <w:rPr>
          <w:rFonts w:ascii="Arial" w:hAnsi="Arial" w:cs="Arial"/>
        </w:rPr>
        <w:t xml:space="preserve">infatti che – in generale – l’attività </w:t>
      </w:r>
      <w:r w:rsidR="00394C6E" w:rsidRPr="00A73806">
        <w:rPr>
          <w:rFonts w:ascii="Arial" w:hAnsi="Arial" w:cs="Arial"/>
        </w:rPr>
        <w:t>PCTO sia riconosciuta come tale</w:t>
      </w:r>
      <w:r>
        <w:rPr>
          <w:rFonts w:ascii="Arial" w:hAnsi="Arial" w:cs="Arial"/>
        </w:rPr>
        <w:t>, anche qualora si sia superato il monte orario previsto.</w:t>
      </w:r>
    </w:p>
    <w:p w14:paraId="295A0CC8" w14:textId="6895BA42" w:rsidR="00394C6E" w:rsidRDefault="002133C7" w:rsidP="00566AEE">
      <w:pPr>
        <w:jc w:val="both"/>
        <w:rPr>
          <w:rFonts w:ascii="Arial" w:hAnsi="Arial" w:cs="Arial"/>
        </w:rPr>
      </w:pPr>
      <w:r>
        <w:rPr>
          <w:rFonts w:ascii="Arial" w:hAnsi="Arial" w:cs="Arial"/>
        </w:rPr>
        <w:t xml:space="preserve">La prof.ssa </w:t>
      </w:r>
      <w:proofErr w:type="spellStart"/>
      <w:r w:rsidR="00875E43">
        <w:rPr>
          <w:rFonts w:ascii="Arial" w:hAnsi="Arial" w:cs="Arial"/>
        </w:rPr>
        <w:t>Sorbera</w:t>
      </w:r>
      <w:proofErr w:type="spellEnd"/>
      <w:r>
        <w:rPr>
          <w:rFonts w:ascii="Arial" w:hAnsi="Arial" w:cs="Arial"/>
        </w:rPr>
        <w:t xml:space="preserve"> interviene per chiarire che questo progetto PCTO è stato indicato – sin dalla sua approvazione – come un progetto che poteva essere realizzato come attività aggiuntiva passibile di riconoscimento ai fini del credito formativo. Pertanto, gli studenti della sua classe – concorde il Consiglio di classe – hanno scelto il progetto con l’intento di ottenere il credito formativo.</w:t>
      </w:r>
    </w:p>
    <w:p w14:paraId="531776C7" w14:textId="1E044B21" w:rsidR="002133C7" w:rsidRPr="002133C7" w:rsidRDefault="002133C7" w:rsidP="00566AEE">
      <w:pPr>
        <w:jc w:val="both"/>
        <w:rPr>
          <w:rFonts w:ascii="Arial" w:hAnsi="Arial" w:cs="Arial"/>
        </w:rPr>
      </w:pPr>
      <w:r>
        <w:rPr>
          <w:rFonts w:ascii="Arial" w:hAnsi="Arial" w:cs="Arial"/>
        </w:rPr>
        <w:t xml:space="preserve">Interviene la prof.ssa Boni per spiegare al Collegio che il progetto </w:t>
      </w:r>
      <w:r>
        <w:rPr>
          <w:rFonts w:ascii="Arial" w:hAnsi="Arial" w:cs="Arial"/>
          <w:i/>
          <w:iCs/>
        </w:rPr>
        <w:t xml:space="preserve">Semplificazione </w:t>
      </w:r>
      <w:r>
        <w:rPr>
          <w:rFonts w:ascii="Arial" w:hAnsi="Arial" w:cs="Arial"/>
        </w:rPr>
        <w:t xml:space="preserve">prevede l’elaborazione di materiali didattici a beneficio della scuola e dell’intera comunità scolastica. Per questa ragione gli è stata riconosciuta la possibilità di valere ai fini del credito, purché la scelta sia stata deliberata </w:t>
      </w:r>
      <w:r w:rsidR="008215DD">
        <w:rPr>
          <w:rFonts w:ascii="Arial" w:hAnsi="Arial" w:cs="Arial"/>
        </w:rPr>
        <w:t>dal Consiglio di classe.</w:t>
      </w:r>
    </w:p>
    <w:p w14:paraId="2A4474DD" w14:textId="2DB7A4F5" w:rsidR="00875E43" w:rsidRDefault="008215DD" w:rsidP="00566AEE">
      <w:pPr>
        <w:jc w:val="both"/>
        <w:rPr>
          <w:rFonts w:ascii="Arial" w:hAnsi="Arial" w:cs="Arial"/>
        </w:rPr>
      </w:pPr>
      <w:r>
        <w:rPr>
          <w:rFonts w:ascii="Arial" w:hAnsi="Arial" w:cs="Arial"/>
        </w:rPr>
        <w:t xml:space="preserve">La Dirigente precisa che in </w:t>
      </w:r>
      <w:r w:rsidR="00875E43">
        <w:rPr>
          <w:rFonts w:ascii="Arial" w:hAnsi="Arial" w:cs="Arial"/>
        </w:rPr>
        <w:t xml:space="preserve">quest’anno </w:t>
      </w:r>
      <w:r>
        <w:rPr>
          <w:rFonts w:ascii="Arial" w:hAnsi="Arial" w:cs="Arial"/>
        </w:rPr>
        <w:t xml:space="preserve">scolastico, tale possibilità </w:t>
      </w:r>
      <w:r w:rsidR="00875E43">
        <w:rPr>
          <w:rFonts w:ascii="Arial" w:hAnsi="Arial" w:cs="Arial"/>
        </w:rPr>
        <w:t>è stat</w:t>
      </w:r>
      <w:r>
        <w:rPr>
          <w:rFonts w:ascii="Arial" w:hAnsi="Arial" w:cs="Arial"/>
        </w:rPr>
        <w:t xml:space="preserve">a riconosciuta </w:t>
      </w:r>
      <w:r w:rsidR="00875E43">
        <w:rPr>
          <w:rFonts w:ascii="Arial" w:hAnsi="Arial" w:cs="Arial"/>
        </w:rPr>
        <w:t xml:space="preserve">solo </w:t>
      </w:r>
      <w:r>
        <w:rPr>
          <w:rFonts w:ascii="Arial" w:hAnsi="Arial" w:cs="Arial"/>
        </w:rPr>
        <w:t xml:space="preserve">a questo </w:t>
      </w:r>
      <w:r w:rsidR="00875E43">
        <w:rPr>
          <w:rFonts w:ascii="Arial" w:hAnsi="Arial" w:cs="Arial"/>
        </w:rPr>
        <w:t>progetto</w:t>
      </w:r>
      <w:r>
        <w:rPr>
          <w:rFonts w:ascii="Arial" w:hAnsi="Arial" w:cs="Arial"/>
        </w:rPr>
        <w:t>.</w:t>
      </w:r>
    </w:p>
    <w:p w14:paraId="007B8BCC" w14:textId="4E5359A7" w:rsidR="00875E43" w:rsidRDefault="008215DD" w:rsidP="00566AEE">
      <w:pPr>
        <w:jc w:val="both"/>
        <w:rPr>
          <w:rFonts w:ascii="Arial" w:hAnsi="Arial" w:cs="Arial"/>
        </w:rPr>
      </w:pPr>
      <w:r>
        <w:rPr>
          <w:rFonts w:ascii="Arial" w:hAnsi="Arial" w:cs="Arial"/>
        </w:rPr>
        <w:t>In assenza di ulteriori richieste di chiarimento e/o di modifica, la Dirigente chiede al Collegio se sia approvata la Tabella dei crediti, così come modificata in relazione alle certificazioni e ai corsi.</w:t>
      </w:r>
    </w:p>
    <w:p w14:paraId="6EA34803" w14:textId="29EFBA21" w:rsidR="008215DD" w:rsidRPr="00A73806" w:rsidRDefault="008215DD" w:rsidP="00566AEE">
      <w:pPr>
        <w:jc w:val="both"/>
        <w:rPr>
          <w:rFonts w:ascii="Arial" w:hAnsi="Arial" w:cs="Arial"/>
        </w:rPr>
      </w:pPr>
      <w:r>
        <w:rPr>
          <w:rFonts w:ascii="Arial" w:hAnsi="Arial" w:cs="Arial"/>
        </w:rPr>
        <w:t>Il Collegio approva la Tabella dei crediti all’unanimità (</w:t>
      </w:r>
      <w:r w:rsidRPr="001E5EF1">
        <w:rPr>
          <w:rFonts w:ascii="Arial" w:hAnsi="Arial" w:cs="Arial"/>
          <w:highlight w:val="yellow"/>
        </w:rPr>
        <w:t>DEL. n. 3</w:t>
      </w:r>
      <w:r>
        <w:rPr>
          <w:rFonts w:ascii="Arial" w:hAnsi="Arial" w:cs="Arial"/>
          <w:highlight w:val="yellow"/>
        </w:rPr>
        <w:t>4</w:t>
      </w:r>
      <w:r w:rsidR="00507638" w:rsidRPr="00507638">
        <w:rPr>
          <w:rFonts w:ascii="Arial" w:hAnsi="Arial" w:cs="Arial"/>
          <w:highlight w:val="yellow"/>
        </w:rPr>
        <w:t>8</w:t>
      </w:r>
      <w:r>
        <w:rPr>
          <w:rFonts w:ascii="Arial" w:hAnsi="Arial" w:cs="Arial"/>
        </w:rPr>
        <w:t>).</w:t>
      </w:r>
    </w:p>
    <w:p w14:paraId="35C51E6C" w14:textId="77777777" w:rsidR="00BE53BA" w:rsidRDefault="00BE53BA" w:rsidP="00566AEE">
      <w:pPr>
        <w:jc w:val="both"/>
        <w:rPr>
          <w:rFonts w:ascii="Arial" w:hAnsi="Arial" w:cs="Arial"/>
        </w:rPr>
      </w:pPr>
      <w:r>
        <w:rPr>
          <w:rFonts w:ascii="Arial" w:hAnsi="Arial" w:cs="Arial"/>
          <w:b/>
          <w:bCs/>
        </w:rPr>
        <w:t>Punto 4: Varie ed eventuali</w:t>
      </w:r>
    </w:p>
    <w:p w14:paraId="5739722A" w14:textId="00FE17E0" w:rsidR="00394C6E" w:rsidRDefault="00BE53BA" w:rsidP="00566AEE">
      <w:pPr>
        <w:jc w:val="both"/>
        <w:rPr>
          <w:rFonts w:ascii="Arial" w:hAnsi="Arial" w:cs="Arial"/>
        </w:rPr>
      </w:pPr>
      <w:r>
        <w:rPr>
          <w:rFonts w:ascii="Arial" w:hAnsi="Arial" w:cs="Arial"/>
        </w:rPr>
        <w:t xml:space="preserve">Alla prof.ssa </w:t>
      </w:r>
      <w:r w:rsidR="00394C6E" w:rsidRPr="00A73806">
        <w:rPr>
          <w:rFonts w:ascii="Arial" w:hAnsi="Arial" w:cs="Arial"/>
        </w:rPr>
        <w:t>Di Grazia</w:t>
      </w:r>
      <w:r>
        <w:rPr>
          <w:rFonts w:ascii="Arial" w:hAnsi="Arial" w:cs="Arial"/>
        </w:rPr>
        <w:t>, che</w:t>
      </w:r>
      <w:r w:rsidR="00394C6E" w:rsidRPr="00A73806">
        <w:rPr>
          <w:rFonts w:ascii="Arial" w:hAnsi="Arial" w:cs="Arial"/>
        </w:rPr>
        <w:t xml:space="preserve"> chiede quando </w:t>
      </w:r>
      <w:r>
        <w:rPr>
          <w:rFonts w:ascii="Arial" w:hAnsi="Arial" w:cs="Arial"/>
        </w:rPr>
        <w:t>sarà convocato il C</w:t>
      </w:r>
      <w:r w:rsidR="00394C6E" w:rsidRPr="00A73806">
        <w:rPr>
          <w:rFonts w:ascii="Arial" w:hAnsi="Arial" w:cs="Arial"/>
        </w:rPr>
        <w:t>omitato di valutazione</w:t>
      </w:r>
      <w:r>
        <w:rPr>
          <w:rFonts w:ascii="Arial" w:hAnsi="Arial" w:cs="Arial"/>
        </w:rPr>
        <w:t xml:space="preserve"> dei docenti neoassunti, la Dirigente risponde che il Comitato si riunirà dopo la fine degli Esami di Stato.</w:t>
      </w:r>
    </w:p>
    <w:p w14:paraId="51DD9311" w14:textId="22671B62" w:rsidR="00394C6E" w:rsidRPr="00A73806" w:rsidRDefault="00BE53BA" w:rsidP="00566AEE">
      <w:pPr>
        <w:jc w:val="both"/>
        <w:rPr>
          <w:rFonts w:ascii="Arial" w:hAnsi="Arial" w:cs="Arial"/>
        </w:rPr>
      </w:pPr>
      <w:r>
        <w:rPr>
          <w:rFonts w:ascii="Arial" w:hAnsi="Arial" w:cs="Arial"/>
        </w:rPr>
        <w:t>Alla prof.ssa Di Brigida, che chiede se sia possibile che l’elaborato per l’Esame di Stato sia redato in parte in lingua inglese, la Dirigente risponde che sull’elaborato è bene che gli studenti siano lasciati liberi di operare le loro scelte. Ritiene opportuno, tuttavia, consigliare di allegare una traduzione delle eventuali sezioni in inglese, affinché</w:t>
      </w:r>
      <w:r w:rsidR="00394C6E" w:rsidRPr="00A73806">
        <w:rPr>
          <w:rFonts w:ascii="Arial" w:hAnsi="Arial" w:cs="Arial"/>
        </w:rPr>
        <w:t xml:space="preserve"> tutti possano leggere agevolmente.</w:t>
      </w:r>
    </w:p>
    <w:p w14:paraId="5029A1B4" w14:textId="4F226205" w:rsidR="00020AE1" w:rsidRDefault="002A7F5A" w:rsidP="00566AEE">
      <w:pPr>
        <w:jc w:val="both"/>
        <w:rPr>
          <w:rFonts w:ascii="Arial" w:hAnsi="Arial" w:cs="Arial"/>
        </w:rPr>
      </w:pPr>
      <w:r>
        <w:rPr>
          <w:rFonts w:ascii="Arial" w:hAnsi="Arial" w:cs="Arial"/>
        </w:rPr>
        <w:t>In assenza di ulteriori elementi di discussione, la seduta è tolta alle ore 17:</w:t>
      </w:r>
      <w:r w:rsidR="00385CDF">
        <w:rPr>
          <w:rFonts w:ascii="Arial" w:hAnsi="Arial" w:cs="Arial"/>
        </w:rPr>
        <w:t>1</w:t>
      </w:r>
      <w:r w:rsidR="005231A5">
        <w:rPr>
          <w:rFonts w:ascii="Arial" w:hAnsi="Arial" w:cs="Arial"/>
        </w:rPr>
        <w:t>0</w:t>
      </w:r>
      <w:r>
        <w:rPr>
          <w:rFonts w:ascii="Arial" w:hAnsi="Arial" w:cs="Arial"/>
        </w:rPr>
        <w:t>.</w:t>
      </w:r>
    </w:p>
    <w:p w14:paraId="18645157" w14:textId="5B91419B" w:rsidR="002A7F5A" w:rsidRDefault="002A7F5A" w:rsidP="00566AEE">
      <w:pPr>
        <w:jc w:val="both"/>
        <w:rPr>
          <w:rFonts w:ascii="Arial" w:hAnsi="Arial" w:cs="Arial"/>
        </w:rPr>
      </w:pPr>
    </w:p>
    <w:p w14:paraId="6E8ED0B1" w14:textId="3E63ED97" w:rsidR="002A7F5A" w:rsidRDefault="002A7F5A" w:rsidP="00566AEE">
      <w:pPr>
        <w:jc w:val="both"/>
        <w:rPr>
          <w:rFonts w:ascii="Arial" w:hAnsi="Arial" w:cs="Arial"/>
        </w:rPr>
      </w:pPr>
      <w:r>
        <w:rPr>
          <w:rFonts w:ascii="Arial" w:hAnsi="Arial" w:cs="Arial"/>
        </w:rPr>
        <w:t xml:space="preserve">La segretaria verbalizzante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 Dirigente Scolastica</w:t>
      </w:r>
    </w:p>
    <w:p w14:paraId="1A9E816A" w14:textId="1BC9DBB1" w:rsidR="002A7F5A" w:rsidRDefault="002A7F5A" w:rsidP="00566AEE">
      <w:pPr>
        <w:jc w:val="both"/>
        <w:rPr>
          <w:rFonts w:ascii="Arial" w:hAnsi="Arial" w:cs="Arial"/>
        </w:rPr>
      </w:pPr>
      <w:r>
        <w:rPr>
          <w:rFonts w:ascii="Arial" w:hAnsi="Arial" w:cs="Arial"/>
        </w:rPr>
        <w:t>Prof.ssa Daniela Boni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Prof.ssa Laura De Angelis</w:t>
      </w:r>
    </w:p>
    <w:p w14:paraId="29FDD537" w14:textId="09E97680" w:rsidR="002A7F5A" w:rsidRDefault="002A7F5A">
      <w:pPr>
        <w:spacing w:after="160" w:line="259" w:lineRule="auto"/>
        <w:rPr>
          <w:rFonts w:ascii="Arial" w:hAnsi="Arial" w:cs="Arial"/>
        </w:rPr>
      </w:pPr>
      <w:r>
        <w:rPr>
          <w:rFonts w:ascii="Arial" w:hAnsi="Arial" w:cs="Arial"/>
        </w:rPr>
        <w:br w:type="page"/>
      </w:r>
    </w:p>
    <w:p w14:paraId="063561EC" w14:textId="77777777" w:rsidR="009E0259" w:rsidRPr="009E0259" w:rsidRDefault="009E0259" w:rsidP="009E0259">
      <w:pPr>
        <w:jc w:val="right"/>
        <w:rPr>
          <w:rFonts w:ascii="Arial" w:hAnsi="Arial" w:cs="Arial"/>
          <w:b/>
          <w:bCs/>
          <w:noProof/>
          <w:sz w:val="20"/>
          <w:szCs w:val="20"/>
        </w:rPr>
      </w:pPr>
      <w:r w:rsidRPr="009E0259">
        <w:rPr>
          <w:rFonts w:ascii="Arial" w:hAnsi="Arial" w:cs="Arial"/>
          <w:b/>
          <w:bCs/>
          <w:noProof/>
          <w:sz w:val="20"/>
          <w:szCs w:val="20"/>
        </w:rPr>
        <w:lastRenderedPageBreak/>
        <w:t>Allegato n. 1</w:t>
      </w:r>
    </w:p>
    <w:p w14:paraId="5C73C5F8" w14:textId="6EAE1D51" w:rsidR="002A7F5A" w:rsidRDefault="009E0259" w:rsidP="00566AEE">
      <w:pPr>
        <w:jc w:val="both"/>
        <w:rPr>
          <w:rFonts w:ascii="Arial" w:hAnsi="Arial" w:cs="Arial"/>
          <w:noProof/>
          <w:sz w:val="28"/>
          <w:szCs w:val="28"/>
        </w:rPr>
      </w:pPr>
      <w:r>
        <w:rPr>
          <w:rFonts w:ascii="Arial" w:hAnsi="Arial" w:cs="Arial"/>
          <w:noProof/>
          <w:sz w:val="28"/>
          <w:szCs w:val="28"/>
        </w:rPr>
        <w:drawing>
          <wp:inline distT="0" distB="0" distL="0" distR="0" wp14:anchorId="60859AAE" wp14:editId="20C98989">
            <wp:extent cx="6118860" cy="853448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a:extLst>
                        <a:ext uri="{28A0092B-C50C-407E-A947-70E740481C1C}">
                          <a14:useLocalDpi xmlns:a14="http://schemas.microsoft.com/office/drawing/2010/main" val="0"/>
                        </a:ext>
                      </a:extLst>
                    </a:blip>
                    <a:stretch>
                      <a:fillRect/>
                    </a:stretch>
                  </pic:blipFill>
                  <pic:spPr>
                    <a:xfrm>
                      <a:off x="0" y="0"/>
                      <a:ext cx="6126472" cy="8545097"/>
                    </a:xfrm>
                    <a:prstGeom prst="rect">
                      <a:avLst/>
                    </a:prstGeom>
                  </pic:spPr>
                </pic:pic>
              </a:graphicData>
            </a:graphic>
          </wp:inline>
        </w:drawing>
      </w:r>
    </w:p>
    <w:p w14:paraId="09FA3A60" w14:textId="77777777" w:rsidR="009E0259" w:rsidRDefault="009E0259" w:rsidP="009E0259">
      <w:pPr>
        <w:jc w:val="right"/>
        <w:rPr>
          <w:rFonts w:ascii="Arial" w:hAnsi="Arial" w:cs="Arial"/>
          <w:noProof/>
          <w:sz w:val="20"/>
          <w:szCs w:val="20"/>
        </w:rPr>
      </w:pPr>
    </w:p>
    <w:p w14:paraId="28A79062" w14:textId="56AB7026" w:rsidR="009E0259" w:rsidRPr="009E0259" w:rsidRDefault="009E0259" w:rsidP="009E0259">
      <w:pPr>
        <w:jc w:val="right"/>
        <w:rPr>
          <w:rFonts w:ascii="Arial" w:hAnsi="Arial" w:cs="Arial"/>
          <w:b/>
          <w:bCs/>
          <w:noProof/>
          <w:sz w:val="20"/>
          <w:szCs w:val="20"/>
        </w:rPr>
      </w:pPr>
      <w:r w:rsidRPr="009E0259">
        <w:rPr>
          <w:rFonts w:ascii="Arial" w:hAnsi="Arial" w:cs="Arial"/>
          <w:b/>
          <w:bCs/>
          <w:noProof/>
          <w:sz w:val="20"/>
          <w:szCs w:val="20"/>
        </w:rPr>
        <w:lastRenderedPageBreak/>
        <w:t>Allegato n. 2</w:t>
      </w:r>
    </w:p>
    <w:p w14:paraId="714B338E" w14:textId="77777777" w:rsidR="009E0259" w:rsidRPr="009E0259" w:rsidRDefault="009E0259" w:rsidP="009E0259">
      <w:pPr>
        <w:pStyle w:val="Titolo1"/>
        <w:rPr>
          <w:sz w:val="24"/>
          <w:szCs w:val="24"/>
        </w:rPr>
      </w:pPr>
      <w:r w:rsidRPr="009E0259">
        <w:rPr>
          <w:sz w:val="24"/>
          <w:szCs w:val="24"/>
        </w:rPr>
        <w:t>TABELLA Credito formativo</w:t>
      </w:r>
    </w:p>
    <w:p w14:paraId="6D05D47B" w14:textId="77777777" w:rsidR="009E0259" w:rsidRDefault="009E0259" w:rsidP="009E0259">
      <w:pPr>
        <w:spacing w:before="1" w:after="1"/>
        <w:rPr>
          <w:b/>
          <w:sz w:val="23"/>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8"/>
        <w:gridCol w:w="2752"/>
      </w:tblGrid>
      <w:tr w:rsidR="009E0259" w14:paraId="30AF5B1D" w14:textId="77777777" w:rsidTr="007D74F8">
        <w:trPr>
          <w:trHeight w:val="273"/>
        </w:trPr>
        <w:tc>
          <w:tcPr>
            <w:tcW w:w="9700" w:type="dxa"/>
            <w:gridSpan w:val="2"/>
            <w:shd w:val="clear" w:color="auto" w:fill="CCCCCC"/>
          </w:tcPr>
          <w:p w14:paraId="13B5634E" w14:textId="77777777" w:rsidR="009E0259" w:rsidRDefault="009E0259" w:rsidP="007D74F8">
            <w:pPr>
              <w:pStyle w:val="TableParagraph"/>
              <w:spacing w:before="25"/>
              <w:rPr>
                <w:b/>
                <w:sz w:val="18"/>
              </w:rPr>
            </w:pPr>
            <w:r>
              <w:rPr>
                <w:b/>
                <w:sz w:val="18"/>
              </w:rPr>
              <w:t xml:space="preserve">1. </w:t>
            </w:r>
            <w:proofErr w:type="spellStart"/>
            <w:r>
              <w:rPr>
                <w:b/>
                <w:sz w:val="18"/>
              </w:rPr>
              <w:t>Esito</w:t>
            </w:r>
            <w:proofErr w:type="spellEnd"/>
            <w:r>
              <w:rPr>
                <w:b/>
                <w:sz w:val="18"/>
              </w:rPr>
              <w:t xml:space="preserve"> </w:t>
            </w:r>
            <w:proofErr w:type="spellStart"/>
            <w:r>
              <w:rPr>
                <w:b/>
                <w:sz w:val="18"/>
              </w:rPr>
              <w:t>Scrutinio</w:t>
            </w:r>
            <w:proofErr w:type="spellEnd"/>
          </w:p>
        </w:tc>
      </w:tr>
      <w:tr w:rsidR="009E0259" w14:paraId="6F2DC279" w14:textId="77777777" w:rsidTr="007D74F8">
        <w:trPr>
          <w:trHeight w:val="715"/>
        </w:trPr>
        <w:tc>
          <w:tcPr>
            <w:tcW w:w="6948" w:type="dxa"/>
          </w:tcPr>
          <w:p w14:paraId="52472EB7" w14:textId="77777777" w:rsidR="009E0259" w:rsidRPr="009E0259" w:rsidRDefault="009E0259" w:rsidP="007D74F8">
            <w:pPr>
              <w:pStyle w:val="TableParagraph"/>
              <w:spacing w:before="140"/>
              <w:rPr>
                <w:rFonts w:ascii="Arial" w:hAnsi="Arial"/>
                <w:sz w:val="18"/>
                <w:lang w:val="it-IT"/>
              </w:rPr>
            </w:pPr>
            <w:r w:rsidRPr="009E0259">
              <w:rPr>
                <w:sz w:val="18"/>
                <w:lang w:val="it-IT"/>
              </w:rPr>
              <w:t xml:space="preserve">Sospensione del giudizio o promozione con debito formativo senza obbligo di </w:t>
            </w:r>
            <w:r w:rsidRPr="009E0259">
              <w:rPr>
                <w:rFonts w:ascii="Arial" w:hAnsi="Arial"/>
                <w:sz w:val="18"/>
                <w:lang w:val="it-IT"/>
              </w:rPr>
              <w:t>accertamento/ammissione all’Esame di Stato con una insufficienza</w:t>
            </w:r>
          </w:p>
        </w:tc>
        <w:tc>
          <w:tcPr>
            <w:tcW w:w="2752" w:type="dxa"/>
          </w:tcPr>
          <w:p w14:paraId="0FD811C1" w14:textId="77777777" w:rsidR="009E0259" w:rsidRPr="009E0259" w:rsidRDefault="009E0259" w:rsidP="007D74F8">
            <w:pPr>
              <w:pStyle w:val="TableParagraph"/>
              <w:ind w:right="13"/>
              <w:jc w:val="both"/>
              <w:rPr>
                <w:sz w:val="18"/>
                <w:lang w:val="it-IT"/>
              </w:rPr>
            </w:pPr>
            <w:r w:rsidRPr="009E0259">
              <w:rPr>
                <w:sz w:val="18"/>
                <w:u w:val="single"/>
                <w:lang w:val="it-IT"/>
              </w:rPr>
              <w:t>Azzeramento del credito formativo e</w:t>
            </w:r>
            <w:r w:rsidRPr="009E0259">
              <w:rPr>
                <w:sz w:val="18"/>
                <w:lang w:val="it-IT"/>
              </w:rPr>
              <w:t xml:space="preserve"> </w:t>
            </w:r>
            <w:r w:rsidRPr="009E0259">
              <w:rPr>
                <w:sz w:val="18"/>
                <w:u w:val="single"/>
                <w:lang w:val="it-IT"/>
              </w:rPr>
              <w:t>attribuzione del punteggio inferiore</w:t>
            </w:r>
            <w:r w:rsidRPr="009E0259">
              <w:rPr>
                <w:sz w:val="18"/>
                <w:lang w:val="it-IT"/>
              </w:rPr>
              <w:t xml:space="preserve"> </w:t>
            </w:r>
            <w:r w:rsidRPr="009E0259">
              <w:rPr>
                <w:sz w:val="18"/>
                <w:u w:val="single"/>
                <w:lang w:val="it-IT"/>
              </w:rPr>
              <w:t>della banda del credito scolastico</w:t>
            </w:r>
          </w:p>
        </w:tc>
      </w:tr>
      <w:tr w:rsidR="009E0259" w14:paraId="615CD344" w14:textId="77777777" w:rsidTr="007D74F8">
        <w:trPr>
          <w:trHeight w:val="278"/>
        </w:trPr>
        <w:tc>
          <w:tcPr>
            <w:tcW w:w="9700" w:type="dxa"/>
            <w:gridSpan w:val="2"/>
            <w:shd w:val="clear" w:color="auto" w:fill="CCCCCC"/>
          </w:tcPr>
          <w:p w14:paraId="498A7FFC" w14:textId="77777777" w:rsidR="009E0259" w:rsidRDefault="009E0259" w:rsidP="007D74F8">
            <w:pPr>
              <w:pStyle w:val="TableParagraph"/>
              <w:rPr>
                <w:b/>
                <w:sz w:val="18"/>
              </w:rPr>
            </w:pPr>
            <w:r>
              <w:rPr>
                <w:b/>
                <w:sz w:val="18"/>
              </w:rPr>
              <w:t xml:space="preserve">2. </w:t>
            </w:r>
            <w:proofErr w:type="spellStart"/>
            <w:r>
              <w:rPr>
                <w:b/>
                <w:sz w:val="18"/>
              </w:rPr>
              <w:t>Valutazione</w:t>
            </w:r>
            <w:proofErr w:type="spellEnd"/>
            <w:r>
              <w:rPr>
                <w:b/>
                <w:sz w:val="18"/>
              </w:rPr>
              <w:t xml:space="preserve"> </w:t>
            </w:r>
            <w:proofErr w:type="spellStart"/>
            <w:r>
              <w:rPr>
                <w:b/>
                <w:sz w:val="18"/>
              </w:rPr>
              <w:t>Comportamento</w:t>
            </w:r>
            <w:proofErr w:type="spellEnd"/>
          </w:p>
        </w:tc>
      </w:tr>
      <w:tr w:rsidR="009E0259" w14:paraId="7AA93581" w14:textId="77777777" w:rsidTr="007D74F8">
        <w:trPr>
          <w:trHeight w:val="714"/>
        </w:trPr>
        <w:tc>
          <w:tcPr>
            <w:tcW w:w="6948" w:type="dxa"/>
          </w:tcPr>
          <w:p w14:paraId="4121C70C" w14:textId="77777777" w:rsidR="009E0259" w:rsidRDefault="009E0259" w:rsidP="007D74F8">
            <w:pPr>
              <w:pStyle w:val="TableParagraph"/>
              <w:spacing w:before="4"/>
              <w:ind w:left="0"/>
              <w:rPr>
                <w:b/>
                <w:sz w:val="20"/>
              </w:rPr>
            </w:pPr>
          </w:p>
          <w:p w14:paraId="47DDEE0D" w14:textId="77777777" w:rsidR="009E0259" w:rsidRDefault="009E0259" w:rsidP="007D74F8">
            <w:pPr>
              <w:pStyle w:val="TableParagraph"/>
              <w:spacing w:before="0"/>
              <w:rPr>
                <w:rFonts w:ascii="Arial" w:hAnsi="Arial"/>
                <w:sz w:val="18"/>
              </w:rPr>
            </w:pPr>
            <w:proofErr w:type="spellStart"/>
            <w:r>
              <w:rPr>
                <w:rFonts w:ascii="Arial" w:hAnsi="Arial"/>
                <w:sz w:val="18"/>
              </w:rPr>
              <w:t>Voto</w:t>
            </w:r>
            <w:proofErr w:type="spellEnd"/>
            <w:r>
              <w:rPr>
                <w:rFonts w:ascii="Arial" w:hAnsi="Arial"/>
                <w:sz w:val="18"/>
              </w:rPr>
              <w:t xml:space="preserve"> di </w:t>
            </w:r>
            <w:proofErr w:type="spellStart"/>
            <w:r>
              <w:rPr>
                <w:rFonts w:ascii="Arial" w:hAnsi="Arial"/>
                <w:sz w:val="18"/>
              </w:rPr>
              <w:t>comportamento</w:t>
            </w:r>
            <w:proofErr w:type="spellEnd"/>
            <w:r>
              <w:rPr>
                <w:rFonts w:ascii="Arial" w:hAnsi="Arial"/>
                <w:sz w:val="18"/>
              </w:rPr>
              <w:t xml:space="preserve"> ≤ 7</w:t>
            </w:r>
          </w:p>
        </w:tc>
        <w:tc>
          <w:tcPr>
            <w:tcW w:w="2752" w:type="dxa"/>
          </w:tcPr>
          <w:p w14:paraId="280248A2" w14:textId="77777777" w:rsidR="009E0259" w:rsidRPr="009E0259" w:rsidRDefault="009E0259" w:rsidP="007D74F8">
            <w:pPr>
              <w:pStyle w:val="TableParagraph"/>
              <w:spacing w:before="25"/>
              <w:ind w:right="16"/>
              <w:jc w:val="both"/>
              <w:rPr>
                <w:sz w:val="18"/>
                <w:lang w:val="it-IT"/>
              </w:rPr>
            </w:pPr>
            <w:r w:rsidRPr="009E0259">
              <w:rPr>
                <w:sz w:val="18"/>
                <w:u w:val="single"/>
                <w:lang w:val="it-IT"/>
              </w:rPr>
              <w:t>Azzeramento del credito formativo e</w:t>
            </w:r>
            <w:r w:rsidRPr="009E0259">
              <w:rPr>
                <w:sz w:val="18"/>
                <w:lang w:val="it-IT"/>
              </w:rPr>
              <w:t xml:space="preserve"> </w:t>
            </w:r>
            <w:r w:rsidRPr="009E0259">
              <w:rPr>
                <w:sz w:val="18"/>
                <w:u w:val="single"/>
                <w:lang w:val="it-IT"/>
              </w:rPr>
              <w:t>attribuzione del punteggio inferiore</w:t>
            </w:r>
            <w:r w:rsidRPr="009E0259">
              <w:rPr>
                <w:sz w:val="18"/>
                <w:lang w:val="it-IT"/>
              </w:rPr>
              <w:t xml:space="preserve"> </w:t>
            </w:r>
            <w:r w:rsidRPr="009E0259">
              <w:rPr>
                <w:sz w:val="18"/>
                <w:u w:val="single"/>
                <w:lang w:val="it-IT"/>
              </w:rPr>
              <w:t>della banda del credito scolastico</w:t>
            </w:r>
          </w:p>
        </w:tc>
      </w:tr>
      <w:tr w:rsidR="009E0259" w14:paraId="0A0E68FD" w14:textId="77777777" w:rsidTr="007D74F8">
        <w:trPr>
          <w:trHeight w:val="273"/>
        </w:trPr>
        <w:tc>
          <w:tcPr>
            <w:tcW w:w="9700" w:type="dxa"/>
            <w:gridSpan w:val="2"/>
            <w:shd w:val="clear" w:color="auto" w:fill="CCCCCC"/>
          </w:tcPr>
          <w:p w14:paraId="4876A114" w14:textId="77777777" w:rsidR="009E0259" w:rsidRDefault="009E0259" w:rsidP="007D74F8">
            <w:pPr>
              <w:pStyle w:val="TableParagraph"/>
              <w:rPr>
                <w:b/>
                <w:sz w:val="18"/>
              </w:rPr>
            </w:pPr>
            <w:r>
              <w:rPr>
                <w:b/>
                <w:sz w:val="18"/>
              </w:rPr>
              <w:t xml:space="preserve">3. </w:t>
            </w:r>
            <w:proofErr w:type="spellStart"/>
            <w:r>
              <w:rPr>
                <w:b/>
                <w:sz w:val="18"/>
              </w:rPr>
              <w:t>Valutazione</w:t>
            </w:r>
            <w:proofErr w:type="spellEnd"/>
            <w:r>
              <w:rPr>
                <w:b/>
                <w:sz w:val="18"/>
              </w:rPr>
              <w:t xml:space="preserve"> </w:t>
            </w:r>
            <w:proofErr w:type="spellStart"/>
            <w:r>
              <w:rPr>
                <w:b/>
                <w:sz w:val="18"/>
              </w:rPr>
              <w:t>complessiva</w:t>
            </w:r>
            <w:proofErr w:type="spellEnd"/>
            <w:r>
              <w:rPr>
                <w:b/>
                <w:sz w:val="18"/>
              </w:rPr>
              <w:t xml:space="preserve"> PCTO</w:t>
            </w:r>
          </w:p>
        </w:tc>
      </w:tr>
      <w:tr w:rsidR="009E0259" w14:paraId="3719F53A" w14:textId="77777777" w:rsidTr="007D74F8">
        <w:trPr>
          <w:trHeight w:val="278"/>
        </w:trPr>
        <w:tc>
          <w:tcPr>
            <w:tcW w:w="6948" w:type="dxa"/>
          </w:tcPr>
          <w:p w14:paraId="65DE7AE3" w14:textId="77777777" w:rsidR="009E0259" w:rsidRDefault="009E0259" w:rsidP="007D74F8">
            <w:pPr>
              <w:pStyle w:val="TableParagraph"/>
              <w:rPr>
                <w:sz w:val="18"/>
              </w:rPr>
            </w:pPr>
            <w:proofErr w:type="spellStart"/>
            <w:r>
              <w:rPr>
                <w:sz w:val="18"/>
              </w:rPr>
              <w:t>Valutazione</w:t>
            </w:r>
            <w:proofErr w:type="spellEnd"/>
            <w:r>
              <w:rPr>
                <w:sz w:val="18"/>
              </w:rPr>
              <w:t xml:space="preserve"> </w:t>
            </w:r>
            <w:proofErr w:type="spellStart"/>
            <w:r>
              <w:rPr>
                <w:sz w:val="18"/>
              </w:rPr>
              <w:t>complessiva</w:t>
            </w:r>
            <w:proofErr w:type="spellEnd"/>
            <w:r>
              <w:rPr>
                <w:sz w:val="18"/>
              </w:rPr>
              <w:t xml:space="preserve"> PCTO: 9-10</w:t>
            </w:r>
          </w:p>
        </w:tc>
        <w:tc>
          <w:tcPr>
            <w:tcW w:w="2752" w:type="dxa"/>
          </w:tcPr>
          <w:p w14:paraId="231D5386" w14:textId="77777777" w:rsidR="009E0259" w:rsidRDefault="009E0259" w:rsidP="007D74F8">
            <w:pPr>
              <w:pStyle w:val="TableParagraph"/>
              <w:ind w:left="1052" w:right="1042"/>
              <w:jc w:val="center"/>
              <w:rPr>
                <w:sz w:val="18"/>
              </w:rPr>
            </w:pPr>
            <w:r>
              <w:rPr>
                <w:sz w:val="18"/>
              </w:rPr>
              <w:t>0,2</w:t>
            </w:r>
          </w:p>
        </w:tc>
      </w:tr>
      <w:tr w:rsidR="009E0259" w14:paraId="35A387F5" w14:textId="77777777" w:rsidTr="007D74F8">
        <w:trPr>
          <w:trHeight w:val="273"/>
        </w:trPr>
        <w:tc>
          <w:tcPr>
            <w:tcW w:w="6948" w:type="dxa"/>
          </w:tcPr>
          <w:p w14:paraId="79E178B9" w14:textId="77777777" w:rsidR="009E0259" w:rsidRDefault="009E0259" w:rsidP="007D74F8">
            <w:pPr>
              <w:pStyle w:val="TableParagraph"/>
              <w:rPr>
                <w:sz w:val="18"/>
              </w:rPr>
            </w:pPr>
            <w:proofErr w:type="spellStart"/>
            <w:r>
              <w:rPr>
                <w:sz w:val="18"/>
              </w:rPr>
              <w:t>Valutazione</w:t>
            </w:r>
            <w:proofErr w:type="spellEnd"/>
            <w:r>
              <w:rPr>
                <w:sz w:val="18"/>
              </w:rPr>
              <w:t xml:space="preserve"> </w:t>
            </w:r>
            <w:proofErr w:type="spellStart"/>
            <w:r>
              <w:rPr>
                <w:sz w:val="18"/>
              </w:rPr>
              <w:t>complessiva</w:t>
            </w:r>
            <w:proofErr w:type="spellEnd"/>
            <w:r>
              <w:rPr>
                <w:sz w:val="18"/>
              </w:rPr>
              <w:t xml:space="preserve"> PCTO: 7-8</w:t>
            </w:r>
          </w:p>
        </w:tc>
        <w:tc>
          <w:tcPr>
            <w:tcW w:w="2752" w:type="dxa"/>
          </w:tcPr>
          <w:p w14:paraId="59E15C6C" w14:textId="77777777" w:rsidR="009E0259" w:rsidRDefault="009E0259" w:rsidP="007D74F8">
            <w:pPr>
              <w:pStyle w:val="TableParagraph"/>
              <w:ind w:left="1052" w:right="1042"/>
              <w:jc w:val="center"/>
              <w:rPr>
                <w:sz w:val="18"/>
              </w:rPr>
            </w:pPr>
            <w:r>
              <w:rPr>
                <w:sz w:val="18"/>
              </w:rPr>
              <w:t>0,1</w:t>
            </w:r>
          </w:p>
        </w:tc>
      </w:tr>
      <w:tr w:rsidR="009E0259" w14:paraId="379D5012" w14:textId="77777777" w:rsidTr="007D74F8">
        <w:trPr>
          <w:trHeight w:val="278"/>
        </w:trPr>
        <w:tc>
          <w:tcPr>
            <w:tcW w:w="6948" w:type="dxa"/>
          </w:tcPr>
          <w:p w14:paraId="5DA38AFC" w14:textId="77777777" w:rsidR="009E0259" w:rsidRDefault="009E0259" w:rsidP="007D74F8">
            <w:pPr>
              <w:pStyle w:val="TableParagraph"/>
              <w:rPr>
                <w:sz w:val="18"/>
              </w:rPr>
            </w:pPr>
            <w:proofErr w:type="spellStart"/>
            <w:r>
              <w:rPr>
                <w:sz w:val="18"/>
              </w:rPr>
              <w:t>Valutazione</w:t>
            </w:r>
            <w:proofErr w:type="spellEnd"/>
            <w:r>
              <w:rPr>
                <w:sz w:val="18"/>
              </w:rPr>
              <w:t xml:space="preserve"> </w:t>
            </w:r>
            <w:proofErr w:type="spellStart"/>
            <w:r>
              <w:rPr>
                <w:sz w:val="18"/>
              </w:rPr>
              <w:t>complessiva</w:t>
            </w:r>
            <w:proofErr w:type="spellEnd"/>
            <w:r>
              <w:rPr>
                <w:sz w:val="18"/>
              </w:rPr>
              <w:t xml:space="preserve"> PCTO: 6</w:t>
            </w:r>
          </w:p>
        </w:tc>
        <w:tc>
          <w:tcPr>
            <w:tcW w:w="2752" w:type="dxa"/>
          </w:tcPr>
          <w:p w14:paraId="6617BC3D" w14:textId="77777777" w:rsidR="009E0259" w:rsidRDefault="009E0259" w:rsidP="007D74F8">
            <w:pPr>
              <w:pStyle w:val="TableParagraph"/>
              <w:ind w:left="10"/>
              <w:jc w:val="center"/>
              <w:rPr>
                <w:sz w:val="18"/>
              </w:rPr>
            </w:pPr>
            <w:r>
              <w:rPr>
                <w:w w:val="101"/>
                <w:sz w:val="18"/>
              </w:rPr>
              <w:t>0</w:t>
            </w:r>
          </w:p>
        </w:tc>
      </w:tr>
      <w:tr w:rsidR="009E0259" w14:paraId="2967DD97" w14:textId="77777777" w:rsidTr="007D74F8">
        <w:trPr>
          <w:trHeight w:val="714"/>
        </w:trPr>
        <w:tc>
          <w:tcPr>
            <w:tcW w:w="6948" w:type="dxa"/>
          </w:tcPr>
          <w:p w14:paraId="29158933" w14:textId="77777777" w:rsidR="009E0259" w:rsidRDefault="009E0259" w:rsidP="007D74F8">
            <w:pPr>
              <w:pStyle w:val="TableParagraph"/>
              <w:spacing w:before="4"/>
              <w:ind w:left="0"/>
              <w:rPr>
                <w:b/>
                <w:sz w:val="20"/>
              </w:rPr>
            </w:pPr>
          </w:p>
          <w:p w14:paraId="3A3D2805" w14:textId="77777777" w:rsidR="009E0259" w:rsidRDefault="009E0259" w:rsidP="007D74F8">
            <w:pPr>
              <w:pStyle w:val="TableParagraph"/>
              <w:spacing w:before="0"/>
              <w:rPr>
                <w:rFonts w:ascii="Arial" w:hAnsi="Arial"/>
                <w:sz w:val="18"/>
              </w:rPr>
            </w:pPr>
            <w:proofErr w:type="spellStart"/>
            <w:r>
              <w:rPr>
                <w:rFonts w:ascii="Arial" w:hAnsi="Arial"/>
                <w:sz w:val="18"/>
              </w:rPr>
              <w:t>Valutazione</w:t>
            </w:r>
            <w:proofErr w:type="spellEnd"/>
            <w:r>
              <w:rPr>
                <w:rFonts w:ascii="Arial" w:hAnsi="Arial"/>
                <w:sz w:val="18"/>
              </w:rPr>
              <w:t xml:space="preserve"> </w:t>
            </w:r>
            <w:proofErr w:type="spellStart"/>
            <w:r>
              <w:rPr>
                <w:rFonts w:ascii="Arial" w:hAnsi="Arial"/>
                <w:sz w:val="18"/>
              </w:rPr>
              <w:t>complessiva</w:t>
            </w:r>
            <w:proofErr w:type="spellEnd"/>
            <w:r>
              <w:rPr>
                <w:rFonts w:ascii="Arial" w:hAnsi="Arial"/>
                <w:sz w:val="18"/>
              </w:rPr>
              <w:t xml:space="preserve"> PCTO: ≤ 5</w:t>
            </w:r>
          </w:p>
        </w:tc>
        <w:tc>
          <w:tcPr>
            <w:tcW w:w="2752" w:type="dxa"/>
          </w:tcPr>
          <w:p w14:paraId="57350E06" w14:textId="77777777" w:rsidR="009E0259" w:rsidRPr="009E0259" w:rsidRDefault="009E0259" w:rsidP="007D74F8">
            <w:pPr>
              <w:pStyle w:val="TableParagraph"/>
              <w:spacing w:before="31" w:line="237" w:lineRule="auto"/>
              <w:ind w:right="16"/>
              <w:jc w:val="both"/>
              <w:rPr>
                <w:sz w:val="18"/>
                <w:lang w:val="it-IT"/>
              </w:rPr>
            </w:pPr>
            <w:r w:rsidRPr="009E0259">
              <w:rPr>
                <w:sz w:val="18"/>
                <w:u w:val="single"/>
                <w:lang w:val="it-IT"/>
              </w:rPr>
              <w:t>Azzeramento del credito formativo e</w:t>
            </w:r>
            <w:r w:rsidRPr="009E0259">
              <w:rPr>
                <w:sz w:val="18"/>
                <w:lang w:val="it-IT"/>
              </w:rPr>
              <w:t xml:space="preserve"> </w:t>
            </w:r>
            <w:r w:rsidRPr="009E0259">
              <w:rPr>
                <w:sz w:val="18"/>
                <w:u w:val="single"/>
                <w:lang w:val="it-IT"/>
              </w:rPr>
              <w:t>attribuzione del punteggio inferiore</w:t>
            </w:r>
            <w:r w:rsidRPr="009E0259">
              <w:rPr>
                <w:sz w:val="18"/>
                <w:lang w:val="it-IT"/>
              </w:rPr>
              <w:t xml:space="preserve"> </w:t>
            </w:r>
            <w:r w:rsidRPr="009E0259">
              <w:rPr>
                <w:sz w:val="18"/>
                <w:u w:val="single"/>
                <w:lang w:val="it-IT"/>
              </w:rPr>
              <w:t>della banda del credito scolastico</w:t>
            </w:r>
          </w:p>
        </w:tc>
      </w:tr>
      <w:tr w:rsidR="009E0259" w14:paraId="49E00EC2" w14:textId="77777777" w:rsidTr="007D74F8">
        <w:trPr>
          <w:trHeight w:val="275"/>
        </w:trPr>
        <w:tc>
          <w:tcPr>
            <w:tcW w:w="9700" w:type="dxa"/>
            <w:gridSpan w:val="2"/>
            <w:tcBorders>
              <w:bottom w:val="single" w:sz="6" w:space="0" w:color="000000"/>
            </w:tcBorders>
            <w:shd w:val="clear" w:color="auto" w:fill="CCCCCC"/>
          </w:tcPr>
          <w:p w14:paraId="10ACA26E" w14:textId="77777777" w:rsidR="009E0259" w:rsidRDefault="009E0259" w:rsidP="007D74F8">
            <w:pPr>
              <w:pStyle w:val="TableParagraph"/>
              <w:rPr>
                <w:b/>
                <w:sz w:val="18"/>
              </w:rPr>
            </w:pPr>
            <w:r>
              <w:rPr>
                <w:b/>
                <w:sz w:val="18"/>
              </w:rPr>
              <w:t xml:space="preserve">4. </w:t>
            </w:r>
            <w:proofErr w:type="spellStart"/>
            <w:r>
              <w:rPr>
                <w:b/>
                <w:sz w:val="18"/>
              </w:rPr>
              <w:t>Valutazione</w:t>
            </w:r>
            <w:proofErr w:type="spellEnd"/>
            <w:r>
              <w:rPr>
                <w:b/>
                <w:sz w:val="18"/>
              </w:rPr>
              <w:t xml:space="preserve"> IRC/Materia </w:t>
            </w:r>
            <w:proofErr w:type="spellStart"/>
            <w:r>
              <w:rPr>
                <w:b/>
                <w:sz w:val="18"/>
              </w:rPr>
              <w:t>Alternativa</w:t>
            </w:r>
            <w:proofErr w:type="spellEnd"/>
          </w:p>
        </w:tc>
      </w:tr>
      <w:tr w:rsidR="009E0259" w14:paraId="4067292F" w14:textId="77777777" w:rsidTr="007D74F8">
        <w:trPr>
          <w:trHeight w:val="270"/>
        </w:trPr>
        <w:tc>
          <w:tcPr>
            <w:tcW w:w="6948" w:type="dxa"/>
            <w:tcBorders>
              <w:top w:val="single" w:sz="6" w:space="0" w:color="000000"/>
            </w:tcBorders>
          </w:tcPr>
          <w:p w14:paraId="33A2F62E" w14:textId="77777777" w:rsidR="009E0259" w:rsidRPr="009E0259" w:rsidRDefault="009E0259" w:rsidP="007D74F8">
            <w:pPr>
              <w:pStyle w:val="TableParagraph"/>
              <w:spacing w:before="23"/>
              <w:rPr>
                <w:sz w:val="18"/>
                <w:lang w:val="it-IT"/>
              </w:rPr>
            </w:pPr>
            <w:r w:rsidRPr="009E0259">
              <w:rPr>
                <w:sz w:val="18"/>
                <w:lang w:val="it-IT"/>
              </w:rPr>
              <w:t>Valutazione IRC/Materia Alternativa: Ottimo-Eccellente</w:t>
            </w:r>
          </w:p>
        </w:tc>
        <w:tc>
          <w:tcPr>
            <w:tcW w:w="2752" w:type="dxa"/>
            <w:tcBorders>
              <w:top w:val="single" w:sz="6" w:space="0" w:color="000000"/>
            </w:tcBorders>
          </w:tcPr>
          <w:p w14:paraId="0DCB040D" w14:textId="77777777" w:rsidR="009E0259" w:rsidRDefault="009E0259" w:rsidP="007D74F8">
            <w:pPr>
              <w:pStyle w:val="TableParagraph"/>
              <w:spacing w:before="23"/>
              <w:ind w:left="1052" w:right="1042"/>
              <w:jc w:val="center"/>
              <w:rPr>
                <w:sz w:val="18"/>
              </w:rPr>
            </w:pPr>
            <w:r>
              <w:rPr>
                <w:sz w:val="18"/>
              </w:rPr>
              <w:t>0,2</w:t>
            </w:r>
          </w:p>
        </w:tc>
      </w:tr>
      <w:tr w:rsidR="009E0259" w14:paraId="34503F27" w14:textId="77777777" w:rsidTr="007D74F8">
        <w:trPr>
          <w:trHeight w:val="277"/>
        </w:trPr>
        <w:tc>
          <w:tcPr>
            <w:tcW w:w="6948" w:type="dxa"/>
          </w:tcPr>
          <w:p w14:paraId="50A3CE55" w14:textId="77777777" w:rsidR="009E0259" w:rsidRPr="009E0259" w:rsidRDefault="009E0259" w:rsidP="007D74F8">
            <w:pPr>
              <w:pStyle w:val="TableParagraph"/>
              <w:rPr>
                <w:sz w:val="18"/>
                <w:lang w:val="it-IT"/>
              </w:rPr>
            </w:pPr>
            <w:r w:rsidRPr="009E0259">
              <w:rPr>
                <w:sz w:val="18"/>
                <w:lang w:val="it-IT"/>
              </w:rPr>
              <w:t>Valutazione IRC/Materia Alternativa: Discreto-Buono</w:t>
            </w:r>
          </w:p>
        </w:tc>
        <w:tc>
          <w:tcPr>
            <w:tcW w:w="2752" w:type="dxa"/>
          </w:tcPr>
          <w:p w14:paraId="372F800D" w14:textId="77777777" w:rsidR="009E0259" w:rsidRDefault="009E0259" w:rsidP="007D74F8">
            <w:pPr>
              <w:pStyle w:val="TableParagraph"/>
              <w:ind w:left="1052" w:right="1042"/>
              <w:jc w:val="center"/>
              <w:rPr>
                <w:sz w:val="18"/>
              </w:rPr>
            </w:pPr>
            <w:r>
              <w:rPr>
                <w:sz w:val="18"/>
              </w:rPr>
              <w:t>0,1</w:t>
            </w:r>
          </w:p>
        </w:tc>
      </w:tr>
      <w:tr w:rsidR="009E0259" w14:paraId="059AEF83" w14:textId="77777777" w:rsidTr="007D74F8">
        <w:trPr>
          <w:trHeight w:val="273"/>
        </w:trPr>
        <w:tc>
          <w:tcPr>
            <w:tcW w:w="9700" w:type="dxa"/>
            <w:gridSpan w:val="2"/>
            <w:shd w:val="clear" w:color="auto" w:fill="CCCCCC"/>
          </w:tcPr>
          <w:p w14:paraId="05937923" w14:textId="77777777" w:rsidR="009E0259" w:rsidRPr="009E0259" w:rsidRDefault="009E0259" w:rsidP="007D74F8">
            <w:pPr>
              <w:pStyle w:val="TableParagraph"/>
              <w:spacing w:before="25"/>
              <w:rPr>
                <w:b/>
                <w:sz w:val="18"/>
                <w:lang w:val="it-IT"/>
              </w:rPr>
            </w:pPr>
            <w:r w:rsidRPr="009E0259">
              <w:rPr>
                <w:b/>
                <w:sz w:val="18"/>
                <w:lang w:val="it-IT"/>
              </w:rPr>
              <w:t>5. Attività di collaborazione e partecipazione alla vita scolastica</w:t>
            </w:r>
          </w:p>
        </w:tc>
      </w:tr>
      <w:tr w:rsidR="009E0259" w14:paraId="3E4BCE11" w14:textId="77777777" w:rsidTr="007D74F8">
        <w:trPr>
          <w:trHeight w:val="277"/>
        </w:trPr>
        <w:tc>
          <w:tcPr>
            <w:tcW w:w="6948" w:type="dxa"/>
          </w:tcPr>
          <w:p w14:paraId="23E3261F" w14:textId="77777777" w:rsidR="009E0259" w:rsidRPr="009E0259" w:rsidRDefault="009E0259" w:rsidP="007D74F8">
            <w:pPr>
              <w:pStyle w:val="TableParagraph"/>
              <w:rPr>
                <w:sz w:val="18"/>
                <w:lang w:val="it-IT"/>
              </w:rPr>
            </w:pPr>
            <w:r w:rsidRPr="009E0259">
              <w:rPr>
                <w:sz w:val="18"/>
                <w:lang w:val="it-IT"/>
              </w:rPr>
              <w:t>Progetti in rappresentanza della scuola/Orientamento in entrata (almeno 8h)</w:t>
            </w:r>
          </w:p>
        </w:tc>
        <w:tc>
          <w:tcPr>
            <w:tcW w:w="2752" w:type="dxa"/>
          </w:tcPr>
          <w:p w14:paraId="5C3A2935" w14:textId="77777777" w:rsidR="009E0259" w:rsidRDefault="009E0259" w:rsidP="007D74F8">
            <w:pPr>
              <w:pStyle w:val="TableParagraph"/>
              <w:ind w:left="1052" w:right="1042"/>
              <w:jc w:val="center"/>
              <w:rPr>
                <w:sz w:val="18"/>
              </w:rPr>
            </w:pPr>
            <w:r>
              <w:rPr>
                <w:sz w:val="18"/>
              </w:rPr>
              <w:t>0,1</w:t>
            </w:r>
          </w:p>
        </w:tc>
      </w:tr>
      <w:tr w:rsidR="009E0259" w14:paraId="1A3FBD41" w14:textId="77777777" w:rsidTr="007D74F8">
        <w:trPr>
          <w:trHeight w:val="273"/>
        </w:trPr>
        <w:tc>
          <w:tcPr>
            <w:tcW w:w="6948" w:type="dxa"/>
          </w:tcPr>
          <w:p w14:paraId="7D2D26A8" w14:textId="77777777" w:rsidR="009E0259" w:rsidRPr="009E0259" w:rsidRDefault="009E0259" w:rsidP="007D74F8">
            <w:pPr>
              <w:pStyle w:val="TableParagraph"/>
              <w:spacing w:before="27"/>
              <w:rPr>
                <w:rFonts w:ascii="Arial" w:hAnsi="Arial"/>
                <w:sz w:val="18"/>
                <w:lang w:val="it-IT"/>
              </w:rPr>
            </w:pPr>
            <w:r w:rsidRPr="009E0259">
              <w:rPr>
                <w:rFonts w:ascii="Arial" w:hAnsi="Arial"/>
                <w:sz w:val="18"/>
                <w:lang w:val="it-IT"/>
              </w:rPr>
              <w:t>Realizzazione elaborati artistici per l’Istituto</w:t>
            </w:r>
          </w:p>
        </w:tc>
        <w:tc>
          <w:tcPr>
            <w:tcW w:w="2752" w:type="dxa"/>
          </w:tcPr>
          <w:p w14:paraId="4830FBFC" w14:textId="77777777" w:rsidR="009E0259" w:rsidRDefault="009E0259" w:rsidP="007D74F8">
            <w:pPr>
              <w:pStyle w:val="TableParagraph"/>
              <w:spacing w:before="25"/>
              <w:ind w:left="1052" w:right="1042"/>
              <w:jc w:val="center"/>
              <w:rPr>
                <w:sz w:val="18"/>
              </w:rPr>
            </w:pPr>
            <w:r>
              <w:rPr>
                <w:sz w:val="18"/>
              </w:rPr>
              <w:t>0,1</w:t>
            </w:r>
          </w:p>
        </w:tc>
      </w:tr>
      <w:tr w:rsidR="009E0259" w14:paraId="307B4894" w14:textId="77777777" w:rsidTr="007D74F8">
        <w:trPr>
          <w:trHeight w:val="523"/>
        </w:trPr>
        <w:tc>
          <w:tcPr>
            <w:tcW w:w="6948" w:type="dxa"/>
          </w:tcPr>
          <w:p w14:paraId="1A4C1DC3" w14:textId="77777777" w:rsidR="009E0259" w:rsidRPr="009E0259" w:rsidRDefault="009E0259" w:rsidP="007D74F8">
            <w:pPr>
              <w:pStyle w:val="TableParagraph"/>
              <w:spacing w:before="28" w:line="249" w:lineRule="auto"/>
              <w:rPr>
                <w:sz w:val="19"/>
                <w:lang w:val="it-IT"/>
              </w:rPr>
            </w:pPr>
            <w:r w:rsidRPr="009E0259">
              <w:rPr>
                <w:rFonts w:ascii="Arial" w:hAnsi="Arial"/>
                <w:w w:val="95"/>
                <w:sz w:val="19"/>
                <w:lang w:val="it-IT"/>
              </w:rPr>
              <w:t>Progetto</w:t>
            </w:r>
            <w:r w:rsidRPr="009E0259">
              <w:rPr>
                <w:rFonts w:ascii="Arial" w:hAnsi="Arial"/>
                <w:spacing w:val="-20"/>
                <w:w w:val="95"/>
                <w:sz w:val="19"/>
                <w:lang w:val="it-IT"/>
              </w:rPr>
              <w:t xml:space="preserve"> </w:t>
            </w:r>
            <w:r w:rsidRPr="009E0259">
              <w:rPr>
                <w:rFonts w:ascii="Arial" w:hAnsi="Arial"/>
                <w:w w:val="95"/>
                <w:sz w:val="19"/>
                <w:lang w:val="it-IT"/>
              </w:rPr>
              <w:t>PCTO</w:t>
            </w:r>
            <w:r w:rsidRPr="009E0259">
              <w:rPr>
                <w:rFonts w:ascii="Arial" w:hAnsi="Arial"/>
                <w:spacing w:val="-24"/>
                <w:w w:val="95"/>
                <w:sz w:val="19"/>
                <w:lang w:val="it-IT"/>
              </w:rPr>
              <w:t xml:space="preserve"> </w:t>
            </w:r>
            <w:r w:rsidRPr="009E0259">
              <w:rPr>
                <w:rFonts w:ascii="Arial" w:hAnsi="Arial"/>
                <w:w w:val="95"/>
                <w:sz w:val="19"/>
                <w:lang w:val="it-IT"/>
              </w:rPr>
              <w:t>“Semplificazione</w:t>
            </w:r>
            <w:r w:rsidRPr="009E0259">
              <w:rPr>
                <w:rFonts w:ascii="Arial" w:hAnsi="Arial"/>
                <w:spacing w:val="-23"/>
                <w:w w:val="95"/>
                <w:sz w:val="19"/>
                <w:lang w:val="it-IT"/>
              </w:rPr>
              <w:t xml:space="preserve"> </w:t>
            </w:r>
            <w:r w:rsidRPr="009E0259">
              <w:rPr>
                <w:rFonts w:ascii="Arial" w:hAnsi="Arial"/>
                <w:w w:val="95"/>
                <w:sz w:val="19"/>
                <w:lang w:val="it-IT"/>
              </w:rPr>
              <w:t>degli</w:t>
            </w:r>
            <w:r w:rsidRPr="009E0259">
              <w:rPr>
                <w:rFonts w:ascii="Arial" w:hAnsi="Arial"/>
                <w:spacing w:val="-19"/>
                <w:w w:val="95"/>
                <w:sz w:val="19"/>
                <w:lang w:val="it-IT"/>
              </w:rPr>
              <w:t xml:space="preserve"> </w:t>
            </w:r>
            <w:r w:rsidRPr="009E0259">
              <w:rPr>
                <w:rFonts w:ascii="Arial" w:hAnsi="Arial"/>
                <w:w w:val="95"/>
                <w:sz w:val="19"/>
                <w:lang w:val="it-IT"/>
              </w:rPr>
              <w:t>apprendimenti”:</w:t>
            </w:r>
            <w:r w:rsidRPr="009E0259">
              <w:rPr>
                <w:rFonts w:ascii="Arial" w:hAnsi="Arial"/>
                <w:spacing w:val="-19"/>
                <w:w w:val="95"/>
                <w:sz w:val="19"/>
                <w:lang w:val="it-IT"/>
              </w:rPr>
              <w:t xml:space="preserve"> </w:t>
            </w:r>
            <w:r w:rsidRPr="009E0259">
              <w:rPr>
                <w:rFonts w:ascii="Arial" w:hAnsi="Arial"/>
                <w:w w:val="95"/>
                <w:sz w:val="19"/>
                <w:lang w:val="it-IT"/>
              </w:rPr>
              <w:t>0,1</w:t>
            </w:r>
            <w:r w:rsidRPr="009E0259">
              <w:rPr>
                <w:rFonts w:ascii="Arial" w:hAnsi="Arial"/>
                <w:spacing w:val="-19"/>
                <w:w w:val="95"/>
                <w:sz w:val="19"/>
                <w:lang w:val="it-IT"/>
              </w:rPr>
              <w:t xml:space="preserve"> </w:t>
            </w:r>
            <w:r w:rsidRPr="009E0259">
              <w:rPr>
                <w:rFonts w:ascii="Arial" w:hAnsi="Arial"/>
                <w:w w:val="95"/>
                <w:sz w:val="19"/>
                <w:lang w:val="it-IT"/>
              </w:rPr>
              <w:t>ogni</w:t>
            </w:r>
            <w:r w:rsidRPr="009E0259">
              <w:rPr>
                <w:rFonts w:ascii="Arial" w:hAnsi="Arial"/>
                <w:spacing w:val="-24"/>
                <w:w w:val="95"/>
                <w:sz w:val="19"/>
                <w:lang w:val="it-IT"/>
              </w:rPr>
              <w:t xml:space="preserve"> </w:t>
            </w:r>
            <w:r w:rsidRPr="009E0259">
              <w:rPr>
                <w:rFonts w:ascii="Arial" w:hAnsi="Arial"/>
                <w:w w:val="95"/>
                <w:sz w:val="19"/>
                <w:lang w:val="it-IT"/>
              </w:rPr>
              <w:t>3</w:t>
            </w:r>
            <w:r w:rsidRPr="009E0259">
              <w:rPr>
                <w:rFonts w:ascii="Arial" w:hAnsi="Arial"/>
                <w:spacing w:val="-19"/>
                <w:w w:val="95"/>
                <w:sz w:val="19"/>
                <w:lang w:val="it-IT"/>
              </w:rPr>
              <w:t xml:space="preserve"> </w:t>
            </w:r>
            <w:r w:rsidRPr="009E0259">
              <w:rPr>
                <w:rFonts w:ascii="Arial" w:hAnsi="Arial"/>
                <w:w w:val="95"/>
                <w:sz w:val="19"/>
                <w:lang w:val="it-IT"/>
              </w:rPr>
              <w:t>elaborati</w:t>
            </w:r>
            <w:r w:rsidRPr="009E0259">
              <w:rPr>
                <w:rFonts w:ascii="Arial" w:hAnsi="Arial"/>
                <w:spacing w:val="-20"/>
                <w:w w:val="95"/>
                <w:sz w:val="19"/>
                <w:lang w:val="it-IT"/>
              </w:rPr>
              <w:t xml:space="preserve"> </w:t>
            </w:r>
            <w:r w:rsidRPr="009E0259">
              <w:rPr>
                <w:rFonts w:ascii="Arial" w:hAnsi="Arial"/>
                <w:w w:val="95"/>
                <w:sz w:val="19"/>
                <w:lang w:val="it-IT"/>
              </w:rPr>
              <w:t>o</w:t>
            </w:r>
            <w:r w:rsidRPr="009E0259">
              <w:rPr>
                <w:rFonts w:ascii="Arial" w:hAnsi="Arial"/>
                <w:spacing w:val="-20"/>
                <w:w w:val="95"/>
                <w:sz w:val="19"/>
                <w:lang w:val="it-IT"/>
              </w:rPr>
              <w:t xml:space="preserve"> </w:t>
            </w:r>
            <w:r w:rsidRPr="009E0259">
              <w:rPr>
                <w:rFonts w:ascii="Arial" w:hAnsi="Arial"/>
                <w:w w:val="95"/>
                <w:sz w:val="19"/>
                <w:lang w:val="it-IT"/>
              </w:rPr>
              <w:t>6</w:t>
            </w:r>
            <w:r w:rsidRPr="009E0259">
              <w:rPr>
                <w:rFonts w:ascii="Arial" w:hAnsi="Arial"/>
                <w:spacing w:val="-19"/>
                <w:w w:val="95"/>
                <w:sz w:val="19"/>
                <w:lang w:val="it-IT"/>
              </w:rPr>
              <w:t xml:space="preserve"> </w:t>
            </w:r>
            <w:r w:rsidRPr="009E0259">
              <w:rPr>
                <w:rFonts w:ascii="Arial" w:hAnsi="Arial"/>
                <w:w w:val="95"/>
                <w:sz w:val="19"/>
                <w:lang w:val="it-IT"/>
              </w:rPr>
              <w:t>ore</w:t>
            </w:r>
            <w:r w:rsidRPr="009E0259">
              <w:rPr>
                <w:rFonts w:ascii="Arial" w:hAnsi="Arial"/>
                <w:spacing w:val="-22"/>
                <w:w w:val="95"/>
                <w:sz w:val="19"/>
                <w:lang w:val="it-IT"/>
              </w:rPr>
              <w:t xml:space="preserve"> </w:t>
            </w:r>
            <w:r w:rsidRPr="009E0259">
              <w:rPr>
                <w:rFonts w:ascii="Arial" w:hAnsi="Arial"/>
                <w:w w:val="95"/>
                <w:sz w:val="19"/>
                <w:lang w:val="it-IT"/>
              </w:rPr>
              <w:t xml:space="preserve">di </w:t>
            </w:r>
            <w:r w:rsidRPr="009E0259">
              <w:rPr>
                <w:sz w:val="19"/>
                <w:lang w:val="it-IT"/>
              </w:rPr>
              <w:t>equipe tecnica</w:t>
            </w:r>
          </w:p>
        </w:tc>
        <w:tc>
          <w:tcPr>
            <w:tcW w:w="2752" w:type="dxa"/>
          </w:tcPr>
          <w:p w14:paraId="751E8FB0" w14:textId="77777777" w:rsidR="009E0259" w:rsidRDefault="009E0259" w:rsidP="007D74F8">
            <w:pPr>
              <w:pStyle w:val="TableParagraph"/>
              <w:spacing w:before="150"/>
              <w:ind w:left="1052" w:right="1042"/>
              <w:jc w:val="center"/>
              <w:rPr>
                <w:sz w:val="18"/>
              </w:rPr>
            </w:pPr>
            <w:r>
              <w:rPr>
                <w:sz w:val="18"/>
              </w:rPr>
              <w:t>0,1</w:t>
            </w:r>
          </w:p>
        </w:tc>
      </w:tr>
      <w:tr w:rsidR="009E0259" w14:paraId="24001223" w14:textId="77777777" w:rsidTr="007D74F8">
        <w:trPr>
          <w:trHeight w:val="662"/>
        </w:trPr>
        <w:tc>
          <w:tcPr>
            <w:tcW w:w="6948" w:type="dxa"/>
          </w:tcPr>
          <w:p w14:paraId="049C1024" w14:textId="77777777" w:rsidR="009E0259" w:rsidRPr="009E0259" w:rsidRDefault="009E0259" w:rsidP="007D74F8">
            <w:pPr>
              <w:pStyle w:val="TableParagraph"/>
              <w:spacing w:before="25"/>
              <w:rPr>
                <w:sz w:val="18"/>
                <w:lang w:val="it-IT"/>
              </w:rPr>
            </w:pPr>
            <w:r w:rsidRPr="009E0259">
              <w:rPr>
                <w:sz w:val="18"/>
                <w:lang w:val="it-IT"/>
              </w:rPr>
              <w:t>Rappresentanti di Classe*</w:t>
            </w:r>
          </w:p>
          <w:p w14:paraId="7223D54B" w14:textId="77777777" w:rsidR="009E0259" w:rsidRPr="009E0259" w:rsidRDefault="009E0259" w:rsidP="007D74F8">
            <w:pPr>
              <w:pStyle w:val="TableParagraph"/>
              <w:spacing w:before="1"/>
              <w:rPr>
                <w:sz w:val="16"/>
                <w:lang w:val="it-IT"/>
              </w:rPr>
            </w:pPr>
            <w:r w:rsidRPr="009E0259">
              <w:rPr>
                <w:sz w:val="16"/>
                <w:lang w:val="it-IT"/>
              </w:rPr>
              <w:t>*Criterio di attribuzione: il punteggio è attribuito se il Consiglio valuta che il/la rappresentante di classe abbia assolto l'incarico con costanza e responsabilità.</w:t>
            </w:r>
          </w:p>
        </w:tc>
        <w:tc>
          <w:tcPr>
            <w:tcW w:w="2752" w:type="dxa"/>
          </w:tcPr>
          <w:p w14:paraId="63BAA27E" w14:textId="77777777" w:rsidR="009E0259" w:rsidRPr="009E0259" w:rsidRDefault="009E0259" w:rsidP="007D74F8">
            <w:pPr>
              <w:pStyle w:val="TableParagraph"/>
              <w:spacing w:before="2"/>
              <w:ind w:left="0"/>
              <w:rPr>
                <w:b/>
                <w:sz w:val="18"/>
                <w:lang w:val="it-IT"/>
              </w:rPr>
            </w:pPr>
          </w:p>
          <w:p w14:paraId="09F8AC8B" w14:textId="77777777" w:rsidR="009E0259" w:rsidRDefault="009E0259" w:rsidP="007D74F8">
            <w:pPr>
              <w:pStyle w:val="TableParagraph"/>
              <w:spacing w:before="0"/>
              <w:ind w:left="1052" w:right="1042"/>
              <w:jc w:val="center"/>
              <w:rPr>
                <w:sz w:val="18"/>
              </w:rPr>
            </w:pPr>
            <w:r>
              <w:rPr>
                <w:sz w:val="18"/>
              </w:rPr>
              <w:t>0,1</w:t>
            </w:r>
          </w:p>
        </w:tc>
      </w:tr>
      <w:tr w:rsidR="009E0259" w14:paraId="6EDA0DC9" w14:textId="77777777" w:rsidTr="007D74F8">
        <w:trPr>
          <w:trHeight w:val="277"/>
        </w:trPr>
        <w:tc>
          <w:tcPr>
            <w:tcW w:w="6948" w:type="dxa"/>
          </w:tcPr>
          <w:p w14:paraId="31C480B0" w14:textId="77777777" w:rsidR="009E0259" w:rsidRPr="009E0259" w:rsidRDefault="009E0259" w:rsidP="007D74F8">
            <w:pPr>
              <w:pStyle w:val="TableParagraph"/>
              <w:rPr>
                <w:sz w:val="18"/>
                <w:lang w:val="it-IT"/>
              </w:rPr>
            </w:pPr>
            <w:r w:rsidRPr="009E0259">
              <w:rPr>
                <w:sz w:val="18"/>
                <w:lang w:val="it-IT"/>
              </w:rPr>
              <w:t>Rappresentanti Consiglio di Istituto/Consulta Provinciale/Organo di Garanzia</w:t>
            </w:r>
          </w:p>
        </w:tc>
        <w:tc>
          <w:tcPr>
            <w:tcW w:w="2752" w:type="dxa"/>
          </w:tcPr>
          <w:p w14:paraId="5A89ADB6" w14:textId="77777777" w:rsidR="009E0259" w:rsidRDefault="009E0259" w:rsidP="007D74F8">
            <w:pPr>
              <w:pStyle w:val="TableParagraph"/>
              <w:ind w:left="1052" w:right="1042"/>
              <w:jc w:val="center"/>
              <w:rPr>
                <w:sz w:val="18"/>
              </w:rPr>
            </w:pPr>
            <w:r>
              <w:rPr>
                <w:sz w:val="18"/>
              </w:rPr>
              <w:t>0,1</w:t>
            </w:r>
          </w:p>
        </w:tc>
      </w:tr>
      <w:tr w:rsidR="009E0259" w14:paraId="0DBC98C2" w14:textId="77777777" w:rsidTr="007D74F8">
        <w:trPr>
          <w:trHeight w:val="273"/>
        </w:trPr>
        <w:tc>
          <w:tcPr>
            <w:tcW w:w="6948" w:type="dxa"/>
          </w:tcPr>
          <w:p w14:paraId="3E4FBCB9" w14:textId="77777777" w:rsidR="009E0259" w:rsidRDefault="009E0259" w:rsidP="007D74F8">
            <w:pPr>
              <w:pStyle w:val="TableParagraph"/>
              <w:rPr>
                <w:sz w:val="18"/>
              </w:rPr>
            </w:pPr>
            <w:proofErr w:type="spellStart"/>
            <w:r>
              <w:rPr>
                <w:sz w:val="18"/>
              </w:rPr>
              <w:t>Commissione</w:t>
            </w:r>
            <w:proofErr w:type="spellEnd"/>
            <w:r>
              <w:rPr>
                <w:sz w:val="18"/>
              </w:rPr>
              <w:t xml:space="preserve"> </w:t>
            </w:r>
            <w:proofErr w:type="spellStart"/>
            <w:r>
              <w:rPr>
                <w:sz w:val="18"/>
              </w:rPr>
              <w:t>elettorale</w:t>
            </w:r>
            <w:proofErr w:type="spellEnd"/>
          </w:p>
        </w:tc>
        <w:tc>
          <w:tcPr>
            <w:tcW w:w="2752" w:type="dxa"/>
          </w:tcPr>
          <w:p w14:paraId="1407E3D8" w14:textId="77777777" w:rsidR="009E0259" w:rsidRDefault="009E0259" w:rsidP="007D74F8">
            <w:pPr>
              <w:pStyle w:val="TableParagraph"/>
              <w:ind w:left="1052" w:right="1042"/>
              <w:jc w:val="center"/>
              <w:rPr>
                <w:sz w:val="18"/>
              </w:rPr>
            </w:pPr>
            <w:r>
              <w:rPr>
                <w:sz w:val="18"/>
              </w:rPr>
              <w:t>0,1</w:t>
            </w:r>
          </w:p>
        </w:tc>
      </w:tr>
      <w:tr w:rsidR="009E0259" w14:paraId="1A8E03D0" w14:textId="77777777" w:rsidTr="007D74F8">
        <w:trPr>
          <w:trHeight w:val="278"/>
        </w:trPr>
        <w:tc>
          <w:tcPr>
            <w:tcW w:w="9700" w:type="dxa"/>
            <w:gridSpan w:val="2"/>
            <w:shd w:val="clear" w:color="auto" w:fill="CCCCCC"/>
          </w:tcPr>
          <w:p w14:paraId="173D024D" w14:textId="77777777" w:rsidR="009E0259" w:rsidRPr="009E0259" w:rsidRDefault="009E0259" w:rsidP="007D74F8">
            <w:pPr>
              <w:pStyle w:val="TableParagraph"/>
              <w:rPr>
                <w:b/>
                <w:sz w:val="18"/>
                <w:lang w:val="it-IT"/>
              </w:rPr>
            </w:pPr>
            <w:r w:rsidRPr="009E0259">
              <w:rPr>
                <w:b/>
                <w:sz w:val="18"/>
                <w:lang w:val="it-IT"/>
              </w:rPr>
              <w:t>6. Attività extracurricolari (purché certificate e coerenti con le finalità formative dell’Istituto)</w:t>
            </w:r>
          </w:p>
        </w:tc>
      </w:tr>
      <w:tr w:rsidR="009E0259" w14:paraId="3C3D9A4E" w14:textId="77777777" w:rsidTr="007D74F8">
        <w:trPr>
          <w:trHeight w:val="278"/>
        </w:trPr>
        <w:tc>
          <w:tcPr>
            <w:tcW w:w="6948" w:type="dxa"/>
          </w:tcPr>
          <w:p w14:paraId="5535131C" w14:textId="77777777" w:rsidR="009E0259" w:rsidRPr="009E0259" w:rsidRDefault="009E0259" w:rsidP="007D74F8">
            <w:pPr>
              <w:pStyle w:val="TableParagraph"/>
              <w:rPr>
                <w:sz w:val="18"/>
                <w:lang w:val="it-IT"/>
              </w:rPr>
            </w:pPr>
            <w:r w:rsidRPr="009E0259">
              <w:rPr>
                <w:sz w:val="18"/>
                <w:lang w:val="it-IT"/>
              </w:rPr>
              <w:t>Corsi di formazione (almeno 20h)</w:t>
            </w:r>
          </w:p>
        </w:tc>
        <w:tc>
          <w:tcPr>
            <w:tcW w:w="2752" w:type="dxa"/>
          </w:tcPr>
          <w:p w14:paraId="702AFD20" w14:textId="77777777" w:rsidR="009E0259" w:rsidRDefault="009E0259" w:rsidP="007D74F8">
            <w:pPr>
              <w:pStyle w:val="TableParagraph"/>
              <w:ind w:left="1052" w:right="1042"/>
              <w:jc w:val="center"/>
              <w:rPr>
                <w:sz w:val="18"/>
              </w:rPr>
            </w:pPr>
            <w:r>
              <w:rPr>
                <w:sz w:val="18"/>
              </w:rPr>
              <w:t>0,1</w:t>
            </w:r>
          </w:p>
        </w:tc>
      </w:tr>
      <w:tr w:rsidR="009E0259" w14:paraId="1222E5DB" w14:textId="77777777" w:rsidTr="007D74F8">
        <w:trPr>
          <w:trHeight w:val="493"/>
        </w:trPr>
        <w:tc>
          <w:tcPr>
            <w:tcW w:w="6948" w:type="dxa"/>
          </w:tcPr>
          <w:p w14:paraId="2255688C" w14:textId="77777777" w:rsidR="009E0259" w:rsidRPr="009E0259" w:rsidRDefault="009E0259" w:rsidP="007D74F8">
            <w:pPr>
              <w:pStyle w:val="TableParagraph"/>
              <w:spacing w:before="25" w:line="244" w:lineRule="auto"/>
              <w:ind w:right="268"/>
              <w:rPr>
                <w:rFonts w:ascii="Arial" w:hAnsi="Arial"/>
                <w:sz w:val="18"/>
                <w:lang w:val="it-IT"/>
              </w:rPr>
            </w:pPr>
            <w:r w:rsidRPr="009E0259">
              <w:rPr>
                <w:sz w:val="18"/>
                <w:lang w:val="it-IT"/>
              </w:rPr>
              <w:t xml:space="preserve">Certificazioni linguistiche (almeno B1), informatiche, sportive (arbitri, allenatori, istruttori), </w:t>
            </w:r>
            <w:r w:rsidRPr="009E0259">
              <w:rPr>
                <w:rFonts w:ascii="Arial" w:hAnsi="Arial"/>
                <w:sz w:val="18"/>
                <w:lang w:val="it-IT"/>
              </w:rPr>
              <w:t xml:space="preserve">d’interesse sociale </w:t>
            </w:r>
            <w:r w:rsidRPr="009E0259">
              <w:rPr>
                <w:rFonts w:ascii="Arial" w:hAnsi="Arial"/>
                <w:w w:val="110"/>
                <w:sz w:val="18"/>
                <w:lang w:val="it-IT"/>
              </w:rPr>
              <w:t xml:space="preserve">/ </w:t>
            </w:r>
            <w:r w:rsidRPr="009E0259">
              <w:rPr>
                <w:rFonts w:ascii="Arial" w:hAnsi="Arial"/>
                <w:sz w:val="18"/>
                <w:lang w:val="it-IT"/>
              </w:rPr>
              <w:t>con corso di formazione (almeno 20h)</w:t>
            </w:r>
          </w:p>
        </w:tc>
        <w:tc>
          <w:tcPr>
            <w:tcW w:w="2752" w:type="dxa"/>
          </w:tcPr>
          <w:p w14:paraId="41987DE7" w14:textId="77777777" w:rsidR="009E0259" w:rsidRDefault="009E0259" w:rsidP="007D74F8">
            <w:pPr>
              <w:pStyle w:val="TableParagraph"/>
              <w:spacing w:before="135"/>
              <w:ind w:left="1052" w:right="1043"/>
              <w:jc w:val="center"/>
              <w:rPr>
                <w:sz w:val="18"/>
              </w:rPr>
            </w:pPr>
            <w:r>
              <w:rPr>
                <w:sz w:val="18"/>
              </w:rPr>
              <w:t>0,1 / 0,2</w:t>
            </w:r>
          </w:p>
        </w:tc>
      </w:tr>
      <w:tr w:rsidR="009E0259" w14:paraId="289E7D2E" w14:textId="77777777" w:rsidTr="007D74F8">
        <w:trPr>
          <w:trHeight w:val="517"/>
        </w:trPr>
        <w:tc>
          <w:tcPr>
            <w:tcW w:w="6948" w:type="dxa"/>
          </w:tcPr>
          <w:p w14:paraId="5FD8BB5A" w14:textId="77777777" w:rsidR="009E0259" w:rsidRPr="009E0259" w:rsidRDefault="009E0259" w:rsidP="007D74F8">
            <w:pPr>
              <w:pStyle w:val="TableParagraph"/>
              <w:spacing w:before="25"/>
              <w:ind w:right="112"/>
              <w:rPr>
                <w:sz w:val="18"/>
                <w:lang w:val="it-IT"/>
              </w:rPr>
            </w:pPr>
            <w:r w:rsidRPr="009E0259">
              <w:rPr>
                <w:sz w:val="18"/>
                <w:lang w:val="it-IT"/>
              </w:rPr>
              <w:t xml:space="preserve">Corsi/Masterclass presso Università o </w:t>
            </w:r>
            <w:r w:rsidRPr="009E0259">
              <w:rPr>
                <w:sz w:val="19"/>
                <w:lang w:val="it-IT"/>
              </w:rPr>
              <w:t xml:space="preserve">enti formativi accreditati, corsi interni di alto livello, per un massimo di 0,2 </w:t>
            </w:r>
            <w:r w:rsidRPr="009E0259">
              <w:rPr>
                <w:sz w:val="18"/>
                <w:lang w:val="it-IT"/>
              </w:rPr>
              <w:t>(almeno 6h o intera giornata 0,1/almeno 12h 0,2)</w:t>
            </w:r>
          </w:p>
        </w:tc>
        <w:tc>
          <w:tcPr>
            <w:tcW w:w="2752" w:type="dxa"/>
          </w:tcPr>
          <w:p w14:paraId="18985FC3" w14:textId="77777777" w:rsidR="009E0259" w:rsidRDefault="009E0259" w:rsidP="007D74F8">
            <w:pPr>
              <w:pStyle w:val="TableParagraph"/>
              <w:spacing w:before="150"/>
              <w:ind w:left="1052" w:right="1042"/>
              <w:jc w:val="center"/>
              <w:rPr>
                <w:sz w:val="18"/>
              </w:rPr>
            </w:pPr>
            <w:r>
              <w:rPr>
                <w:sz w:val="18"/>
              </w:rPr>
              <w:t>0,1/0,2</w:t>
            </w:r>
          </w:p>
        </w:tc>
      </w:tr>
      <w:tr w:rsidR="009E0259" w14:paraId="5625A5B1" w14:textId="77777777" w:rsidTr="007D74F8">
        <w:trPr>
          <w:trHeight w:val="278"/>
        </w:trPr>
        <w:tc>
          <w:tcPr>
            <w:tcW w:w="6948" w:type="dxa"/>
          </w:tcPr>
          <w:p w14:paraId="6335102C" w14:textId="77777777" w:rsidR="009E0259" w:rsidRDefault="009E0259" w:rsidP="007D74F8">
            <w:pPr>
              <w:pStyle w:val="TableParagraph"/>
              <w:rPr>
                <w:sz w:val="18"/>
              </w:rPr>
            </w:pPr>
            <w:proofErr w:type="spellStart"/>
            <w:r>
              <w:rPr>
                <w:sz w:val="18"/>
              </w:rPr>
              <w:t>Frequenza</w:t>
            </w:r>
            <w:proofErr w:type="spellEnd"/>
            <w:r>
              <w:rPr>
                <w:sz w:val="18"/>
              </w:rPr>
              <w:t xml:space="preserve"> </w:t>
            </w:r>
            <w:proofErr w:type="spellStart"/>
            <w:r>
              <w:rPr>
                <w:sz w:val="18"/>
              </w:rPr>
              <w:t>Conservatorio</w:t>
            </w:r>
            <w:proofErr w:type="spellEnd"/>
          </w:p>
        </w:tc>
        <w:tc>
          <w:tcPr>
            <w:tcW w:w="2752" w:type="dxa"/>
          </w:tcPr>
          <w:p w14:paraId="05BA4640" w14:textId="77777777" w:rsidR="009E0259" w:rsidRDefault="009E0259" w:rsidP="007D74F8">
            <w:pPr>
              <w:pStyle w:val="TableParagraph"/>
              <w:ind w:left="1052" w:right="1042"/>
              <w:jc w:val="center"/>
              <w:rPr>
                <w:sz w:val="18"/>
              </w:rPr>
            </w:pPr>
            <w:r>
              <w:rPr>
                <w:sz w:val="18"/>
              </w:rPr>
              <w:t>0,2</w:t>
            </w:r>
          </w:p>
        </w:tc>
      </w:tr>
      <w:tr w:rsidR="009E0259" w14:paraId="30D193CE" w14:textId="77777777" w:rsidTr="007D74F8">
        <w:trPr>
          <w:trHeight w:val="273"/>
        </w:trPr>
        <w:tc>
          <w:tcPr>
            <w:tcW w:w="6948" w:type="dxa"/>
          </w:tcPr>
          <w:p w14:paraId="7D526A16" w14:textId="77777777" w:rsidR="009E0259" w:rsidRPr="009E0259" w:rsidRDefault="009E0259" w:rsidP="007D74F8">
            <w:pPr>
              <w:pStyle w:val="TableParagraph"/>
              <w:spacing w:before="25"/>
              <w:rPr>
                <w:sz w:val="18"/>
                <w:lang w:val="it-IT"/>
              </w:rPr>
            </w:pPr>
            <w:r w:rsidRPr="009E0259">
              <w:rPr>
                <w:sz w:val="18"/>
                <w:lang w:val="it-IT"/>
              </w:rPr>
              <w:t>Partecipazione a concorsi (provinciali, regionali, nazionali, internazionali)</w:t>
            </w:r>
          </w:p>
        </w:tc>
        <w:tc>
          <w:tcPr>
            <w:tcW w:w="2752" w:type="dxa"/>
          </w:tcPr>
          <w:p w14:paraId="5DBCD8AF" w14:textId="77777777" w:rsidR="009E0259" w:rsidRDefault="009E0259" w:rsidP="007D74F8">
            <w:pPr>
              <w:pStyle w:val="TableParagraph"/>
              <w:spacing w:before="25"/>
              <w:ind w:left="1052" w:right="1042"/>
              <w:jc w:val="center"/>
              <w:rPr>
                <w:sz w:val="18"/>
              </w:rPr>
            </w:pPr>
            <w:r>
              <w:rPr>
                <w:sz w:val="18"/>
              </w:rPr>
              <w:t>0,1</w:t>
            </w:r>
          </w:p>
        </w:tc>
      </w:tr>
      <w:tr w:rsidR="009E0259" w14:paraId="50F0DB74" w14:textId="77777777" w:rsidTr="007D74F8">
        <w:trPr>
          <w:trHeight w:val="277"/>
        </w:trPr>
        <w:tc>
          <w:tcPr>
            <w:tcW w:w="6948" w:type="dxa"/>
          </w:tcPr>
          <w:p w14:paraId="732024B1" w14:textId="77777777" w:rsidR="009E0259" w:rsidRPr="009E0259" w:rsidRDefault="009E0259" w:rsidP="007D74F8">
            <w:pPr>
              <w:pStyle w:val="TableParagraph"/>
              <w:rPr>
                <w:sz w:val="18"/>
                <w:lang w:val="it-IT"/>
              </w:rPr>
            </w:pPr>
            <w:r w:rsidRPr="009E0259">
              <w:rPr>
                <w:sz w:val="18"/>
                <w:lang w:val="it-IT"/>
              </w:rPr>
              <w:t>Partecipazione a concorsi esterni con qualifica tra i vincitori</w:t>
            </w:r>
          </w:p>
        </w:tc>
        <w:tc>
          <w:tcPr>
            <w:tcW w:w="2752" w:type="dxa"/>
          </w:tcPr>
          <w:p w14:paraId="332C98DB" w14:textId="77777777" w:rsidR="009E0259" w:rsidRDefault="009E0259" w:rsidP="007D74F8">
            <w:pPr>
              <w:pStyle w:val="TableParagraph"/>
              <w:ind w:left="1052" w:right="1042"/>
              <w:jc w:val="center"/>
              <w:rPr>
                <w:sz w:val="18"/>
              </w:rPr>
            </w:pPr>
            <w:r>
              <w:rPr>
                <w:sz w:val="18"/>
              </w:rPr>
              <w:t>0,2</w:t>
            </w:r>
          </w:p>
        </w:tc>
      </w:tr>
      <w:tr w:rsidR="009E0259" w14:paraId="74022719" w14:textId="77777777" w:rsidTr="007D74F8">
        <w:trPr>
          <w:trHeight w:val="277"/>
        </w:trPr>
        <w:tc>
          <w:tcPr>
            <w:tcW w:w="6948" w:type="dxa"/>
          </w:tcPr>
          <w:p w14:paraId="431FDF6F" w14:textId="77777777" w:rsidR="009E0259" w:rsidRPr="009E0259" w:rsidRDefault="009E0259" w:rsidP="007D74F8">
            <w:pPr>
              <w:pStyle w:val="TableParagraph"/>
              <w:rPr>
                <w:sz w:val="18"/>
                <w:highlight w:val="yellow"/>
                <w:lang w:val="it-IT"/>
              </w:rPr>
            </w:pPr>
            <w:r w:rsidRPr="009E0259">
              <w:rPr>
                <w:sz w:val="18"/>
                <w:highlight w:val="yellow"/>
                <w:lang w:val="it-IT"/>
              </w:rPr>
              <w:t>Partecipazione a progetti di laboratorio teatrale o musicale senza esibizione/con esibizione</w:t>
            </w:r>
          </w:p>
        </w:tc>
        <w:tc>
          <w:tcPr>
            <w:tcW w:w="2752" w:type="dxa"/>
          </w:tcPr>
          <w:p w14:paraId="38CB8D8D" w14:textId="77777777" w:rsidR="009E0259" w:rsidRPr="00DB3C53" w:rsidRDefault="009E0259" w:rsidP="007D74F8">
            <w:pPr>
              <w:pStyle w:val="TableParagraph"/>
              <w:ind w:left="1052" w:right="1042"/>
              <w:jc w:val="center"/>
              <w:rPr>
                <w:sz w:val="18"/>
                <w:highlight w:val="yellow"/>
              </w:rPr>
            </w:pPr>
            <w:r w:rsidRPr="00DB3C53">
              <w:rPr>
                <w:sz w:val="18"/>
                <w:highlight w:val="yellow"/>
              </w:rPr>
              <w:t>0,1 / 0,2</w:t>
            </w:r>
          </w:p>
        </w:tc>
      </w:tr>
      <w:tr w:rsidR="009E0259" w14:paraId="41856CB4" w14:textId="77777777" w:rsidTr="007D74F8">
        <w:trPr>
          <w:trHeight w:val="494"/>
        </w:trPr>
        <w:tc>
          <w:tcPr>
            <w:tcW w:w="6948" w:type="dxa"/>
          </w:tcPr>
          <w:p w14:paraId="11A2D1DC" w14:textId="77777777" w:rsidR="009E0259" w:rsidRPr="009E0259" w:rsidRDefault="009E0259" w:rsidP="007D74F8">
            <w:pPr>
              <w:pStyle w:val="TableParagraph"/>
              <w:spacing w:before="33" w:line="235" w:lineRule="auto"/>
              <w:ind w:right="254"/>
              <w:rPr>
                <w:sz w:val="18"/>
                <w:lang w:val="it-IT"/>
              </w:rPr>
            </w:pPr>
            <w:r w:rsidRPr="009E0259">
              <w:rPr>
                <w:sz w:val="18"/>
                <w:lang w:val="it-IT"/>
              </w:rPr>
              <w:t>Attività agonistiche promosse da enti, federazioni, società e/o associazioni riconosciute dal CONI</w:t>
            </w:r>
          </w:p>
        </w:tc>
        <w:tc>
          <w:tcPr>
            <w:tcW w:w="2752" w:type="dxa"/>
          </w:tcPr>
          <w:p w14:paraId="2E59AE6E" w14:textId="77777777" w:rsidR="009E0259" w:rsidRDefault="009E0259" w:rsidP="007D74F8">
            <w:pPr>
              <w:pStyle w:val="TableParagraph"/>
              <w:spacing w:before="135"/>
              <w:ind w:left="1052" w:right="1042"/>
              <w:jc w:val="center"/>
              <w:rPr>
                <w:sz w:val="18"/>
              </w:rPr>
            </w:pPr>
            <w:r>
              <w:rPr>
                <w:sz w:val="18"/>
              </w:rPr>
              <w:t>0,2</w:t>
            </w:r>
          </w:p>
        </w:tc>
      </w:tr>
      <w:tr w:rsidR="009E0259" w14:paraId="70421A74" w14:textId="77777777" w:rsidTr="007D74F8">
        <w:trPr>
          <w:trHeight w:val="278"/>
        </w:trPr>
        <w:tc>
          <w:tcPr>
            <w:tcW w:w="6948" w:type="dxa"/>
          </w:tcPr>
          <w:p w14:paraId="36A81ED1" w14:textId="77777777" w:rsidR="009E0259" w:rsidRPr="009E0259" w:rsidRDefault="009E0259" w:rsidP="007D74F8">
            <w:pPr>
              <w:pStyle w:val="TableParagraph"/>
              <w:rPr>
                <w:sz w:val="18"/>
                <w:lang w:val="it-IT"/>
              </w:rPr>
            </w:pPr>
            <w:r w:rsidRPr="009E0259">
              <w:rPr>
                <w:sz w:val="18"/>
                <w:lang w:val="it-IT"/>
              </w:rPr>
              <w:t xml:space="preserve">Pubblicazioni giornalistiche (almeno </w:t>
            </w:r>
            <w:proofErr w:type="gramStart"/>
            <w:r w:rsidRPr="009E0259">
              <w:rPr>
                <w:sz w:val="18"/>
                <w:lang w:val="it-IT"/>
              </w:rPr>
              <w:t>3</w:t>
            </w:r>
            <w:proofErr w:type="gramEnd"/>
            <w:r w:rsidRPr="009E0259">
              <w:rPr>
                <w:sz w:val="18"/>
                <w:lang w:val="it-IT"/>
              </w:rPr>
              <w:t xml:space="preserve"> articoli), riviste scientifiche, libri (non autoprodotti)</w:t>
            </w:r>
          </w:p>
        </w:tc>
        <w:tc>
          <w:tcPr>
            <w:tcW w:w="2752" w:type="dxa"/>
          </w:tcPr>
          <w:p w14:paraId="6AB30134" w14:textId="77777777" w:rsidR="009E0259" w:rsidRDefault="009E0259" w:rsidP="007D74F8">
            <w:pPr>
              <w:pStyle w:val="TableParagraph"/>
              <w:ind w:left="1052" w:right="1042"/>
              <w:jc w:val="center"/>
              <w:rPr>
                <w:sz w:val="18"/>
              </w:rPr>
            </w:pPr>
            <w:r>
              <w:rPr>
                <w:sz w:val="18"/>
              </w:rPr>
              <w:t>0,1</w:t>
            </w:r>
          </w:p>
        </w:tc>
      </w:tr>
      <w:tr w:rsidR="009E0259" w14:paraId="0A51BF2B" w14:textId="77777777" w:rsidTr="007D74F8">
        <w:trPr>
          <w:trHeight w:val="273"/>
        </w:trPr>
        <w:tc>
          <w:tcPr>
            <w:tcW w:w="6948" w:type="dxa"/>
          </w:tcPr>
          <w:p w14:paraId="32FDC9EE" w14:textId="77777777" w:rsidR="009E0259" w:rsidRPr="009E0259" w:rsidRDefault="009E0259" w:rsidP="007D74F8">
            <w:pPr>
              <w:pStyle w:val="TableParagraph"/>
              <w:spacing w:before="25"/>
              <w:rPr>
                <w:sz w:val="18"/>
                <w:lang w:val="it-IT"/>
              </w:rPr>
            </w:pPr>
            <w:r w:rsidRPr="009E0259">
              <w:rPr>
                <w:sz w:val="18"/>
                <w:lang w:val="it-IT"/>
              </w:rPr>
              <w:t>Attività di volontariato/assistenza/supporto/salvaguardia ambientale (almeno 30h)</w:t>
            </w:r>
          </w:p>
        </w:tc>
        <w:tc>
          <w:tcPr>
            <w:tcW w:w="2752" w:type="dxa"/>
          </w:tcPr>
          <w:p w14:paraId="4D38779E" w14:textId="77777777" w:rsidR="009E0259" w:rsidRDefault="009E0259" w:rsidP="007D74F8">
            <w:pPr>
              <w:pStyle w:val="TableParagraph"/>
              <w:spacing w:before="25"/>
              <w:ind w:left="1052" w:right="1042"/>
              <w:jc w:val="center"/>
              <w:rPr>
                <w:sz w:val="18"/>
              </w:rPr>
            </w:pPr>
            <w:r>
              <w:rPr>
                <w:sz w:val="18"/>
              </w:rPr>
              <w:t>0,2</w:t>
            </w:r>
          </w:p>
        </w:tc>
      </w:tr>
      <w:tr w:rsidR="009E0259" w14:paraId="5693D67A" w14:textId="77777777" w:rsidTr="007D74F8">
        <w:trPr>
          <w:trHeight w:val="278"/>
        </w:trPr>
        <w:tc>
          <w:tcPr>
            <w:tcW w:w="6948" w:type="dxa"/>
          </w:tcPr>
          <w:p w14:paraId="7D1F9522" w14:textId="77777777" w:rsidR="009E0259" w:rsidRDefault="009E0259" w:rsidP="007D74F8">
            <w:pPr>
              <w:pStyle w:val="TableParagraph"/>
              <w:rPr>
                <w:sz w:val="18"/>
              </w:rPr>
            </w:pPr>
            <w:proofErr w:type="spellStart"/>
            <w:r>
              <w:rPr>
                <w:sz w:val="18"/>
              </w:rPr>
              <w:t>Donazione</w:t>
            </w:r>
            <w:proofErr w:type="spellEnd"/>
            <w:r>
              <w:rPr>
                <w:sz w:val="18"/>
              </w:rPr>
              <w:t xml:space="preserve"> </w:t>
            </w:r>
            <w:proofErr w:type="spellStart"/>
            <w:r>
              <w:rPr>
                <w:sz w:val="18"/>
              </w:rPr>
              <w:t>sangue</w:t>
            </w:r>
            <w:proofErr w:type="spellEnd"/>
          </w:p>
        </w:tc>
        <w:tc>
          <w:tcPr>
            <w:tcW w:w="2752" w:type="dxa"/>
          </w:tcPr>
          <w:p w14:paraId="3FA92240" w14:textId="77777777" w:rsidR="009E0259" w:rsidRDefault="009E0259" w:rsidP="007D74F8">
            <w:pPr>
              <w:pStyle w:val="TableParagraph"/>
              <w:ind w:left="1052" w:right="1042"/>
              <w:jc w:val="center"/>
              <w:rPr>
                <w:sz w:val="18"/>
              </w:rPr>
            </w:pPr>
            <w:r>
              <w:rPr>
                <w:sz w:val="18"/>
              </w:rPr>
              <w:t>0,1</w:t>
            </w:r>
          </w:p>
        </w:tc>
      </w:tr>
      <w:tr w:rsidR="009E0259" w14:paraId="6AFEC9DE" w14:textId="77777777" w:rsidTr="007D74F8">
        <w:trPr>
          <w:trHeight w:val="273"/>
        </w:trPr>
        <w:tc>
          <w:tcPr>
            <w:tcW w:w="6948" w:type="dxa"/>
          </w:tcPr>
          <w:p w14:paraId="0097EF60" w14:textId="77777777" w:rsidR="009E0259" w:rsidRPr="009E0259" w:rsidRDefault="009E0259" w:rsidP="007D74F8">
            <w:pPr>
              <w:pStyle w:val="TableParagraph"/>
              <w:spacing w:before="25"/>
              <w:rPr>
                <w:sz w:val="18"/>
                <w:lang w:val="it-IT"/>
              </w:rPr>
            </w:pPr>
            <w:r w:rsidRPr="009E0259">
              <w:rPr>
                <w:sz w:val="18"/>
                <w:lang w:val="it-IT"/>
              </w:rPr>
              <w:t xml:space="preserve">Attività lavorative (almeno 80h </w:t>
            </w:r>
            <w:r w:rsidRPr="009E0259">
              <w:rPr>
                <w:rFonts w:ascii="Arial" w:hAnsi="Arial"/>
                <w:sz w:val="18"/>
                <w:lang w:val="it-IT"/>
              </w:rPr>
              <w:t xml:space="preserve">– </w:t>
            </w:r>
            <w:r w:rsidRPr="009E0259">
              <w:rPr>
                <w:sz w:val="18"/>
                <w:lang w:val="it-IT"/>
              </w:rPr>
              <w:t>tranne impresa di proprietà o con partecipazione familiare)</w:t>
            </w:r>
          </w:p>
        </w:tc>
        <w:tc>
          <w:tcPr>
            <w:tcW w:w="2752" w:type="dxa"/>
          </w:tcPr>
          <w:p w14:paraId="5FC6DC50" w14:textId="77777777" w:rsidR="009E0259" w:rsidRDefault="009E0259" w:rsidP="007D74F8">
            <w:pPr>
              <w:pStyle w:val="TableParagraph"/>
              <w:spacing w:before="25"/>
              <w:ind w:left="1052" w:right="1042"/>
              <w:jc w:val="center"/>
              <w:rPr>
                <w:sz w:val="18"/>
              </w:rPr>
            </w:pPr>
            <w:r>
              <w:rPr>
                <w:sz w:val="18"/>
              </w:rPr>
              <w:t>0,2</w:t>
            </w:r>
          </w:p>
        </w:tc>
      </w:tr>
      <w:tr w:rsidR="009E0259" w14:paraId="089EEE3F" w14:textId="77777777" w:rsidTr="007D74F8">
        <w:trPr>
          <w:trHeight w:val="522"/>
        </w:trPr>
        <w:tc>
          <w:tcPr>
            <w:tcW w:w="6948" w:type="dxa"/>
          </w:tcPr>
          <w:p w14:paraId="4B934907" w14:textId="77777777" w:rsidR="009E0259" w:rsidRPr="009E0259" w:rsidRDefault="009E0259" w:rsidP="007D74F8">
            <w:pPr>
              <w:pStyle w:val="TableParagraph"/>
              <w:spacing w:before="25"/>
              <w:ind w:right="149"/>
              <w:rPr>
                <w:sz w:val="19"/>
                <w:lang w:val="it-IT"/>
              </w:rPr>
            </w:pPr>
            <w:r w:rsidRPr="009E0259">
              <w:rPr>
                <w:sz w:val="19"/>
                <w:lang w:val="it-IT"/>
              </w:rPr>
              <w:t>Partecipazione a iniziative di orientamento in uscita: 0,1 ogni 2 attività frequentate, per un massimo di 0,3 (solo certificate da enti formativi accreditati)</w:t>
            </w:r>
          </w:p>
        </w:tc>
        <w:tc>
          <w:tcPr>
            <w:tcW w:w="2752" w:type="dxa"/>
          </w:tcPr>
          <w:p w14:paraId="6C65634A" w14:textId="77777777" w:rsidR="009E0259" w:rsidRDefault="009E0259" w:rsidP="007D74F8">
            <w:pPr>
              <w:pStyle w:val="TableParagraph"/>
              <w:spacing w:before="150"/>
              <w:ind w:left="1052" w:right="1042"/>
              <w:jc w:val="center"/>
              <w:rPr>
                <w:sz w:val="18"/>
              </w:rPr>
            </w:pPr>
            <w:r>
              <w:rPr>
                <w:sz w:val="18"/>
              </w:rPr>
              <w:t>0,1/0,3</w:t>
            </w:r>
          </w:p>
        </w:tc>
      </w:tr>
      <w:tr w:rsidR="009E0259" w14:paraId="65A6CE5B" w14:textId="77777777" w:rsidTr="007D74F8">
        <w:trPr>
          <w:trHeight w:val="273"/>
        </w:trPr>
        <w:tc>
          <w:tcPr>
            <w:tcW w:w="9700" w:type="dxa"/>
            <w:gridSpan w:val="2"/>
            <w:shd w:val="clear" w:color="auto" w:fill="CCCCCC"/>
          </w:tcPr>
          <w:p w14:paraId="54268AC7" w14:textId="77777777" w:rsidR="009E0259" w:rsidRDefault="009E0259" w:rsidP="007D74F8">
            <w:pPr>
              <w:pStyle w:val="TableParagraph"/>
              <w:spacing w:before="25"/>
              <w:rPr>
                <w:b/>
                <w:sz w:val="18"/>
              </w:rPr>
            </w:pPr>
            <w:r>
              <w:rPr>
                <w:b/>
                <w:sz w:val="18"/>
              </w:rPr>
              <w:t xml:space="preserve">7. </w:t>
            </w:r>
            <w:proofErr w:type="spellStart"/>
            <w:r>
              <w:rPr>
                <w:b/>
                <w:sz w:val="18"/>
              </w:rPr>
              <w:t>Partecipazione</w:t>
            </w:r>
            <w:proofErr w:type="spellEnd"/>
            <w:r>
              <w:rPr>
                <w:b/>
                <w:sz w:val="18"/>
              </w:rPr>
              <w:t xml:space="preserve"> </w:t>
            </w:r>
            <w:proofErr w:type="spellStart"/>
            <w:r>
              <w:rPr>
                <w:b/>
                <w:sz w:val="18"/>
              </w:rPr>
              <w:t>alla</w:t>
            </w:r>
            <w:proofErr w:type="spellEnd"/>
            <w:r>
              <w:rPr>
                <w:b/>
                <w:sz w:val="18"/>
              </w:rPr>
              <w:t xml:space="preserve"> DDI</w:t>
            </w:r>
          </w:p>
        </w:tc>
      </w:tr>
      <w:tr w:rsidR="009E0259" w14:paraId="0E788B34" w14:textId="77777777" w:rsidTr="007D74F8">
        <w:trPr>
          <w:trHeight w:val="667"/>
        </w:trPr>
        <w:tc>
          <w:tcPr>
            <w:tcW w:w="6948" w:type="dxa"/>
          </w:tcPr>
          <w:p w14:paraId="4B475FA3" w14:textId="77777777" w:rsidR="009E0259" w:rsidRPr="009E0259" w:rsidRDefault="009E0259" w:rsidP="007D74F8">
            <w:pPr>
              <w:pStyle w:val="TableParagraph"/>
              <w:rPr>
                <w:sz w:val="18"/>
                <w:lang w:val="it-IT"/>
              </w:rPr>
            </w:pPr>
            <w:r w:rsidRPr="009E0259">
              <w:rPr>
                <w:sz w:val="18"/>
                <w:lang w:val="it-IT"/>
              </w:rPr>
              <w:t>Partecipazione attiva e costante alla DDI*</w:t>
            </w:r>
          </w:p>
          <w:p w14:paraId="0C2CBD3F" w14:textId="77777777" w:rsidR="009E0259" w:rsidRPr="009E0259" w:rsidRDefault="009E0259" w:rsidP="007D74F8">
            <w:pPr>
              <w:pStyle w:val="TableParagraph"/>
              <w:spacing w:before="4" w:line="235" w:lineRule="auto"/>
              <w:rPr>
                <w:sz w:val="16"/>
                <w:lang w:val="it-IT"/>
              </w:rPr>
            </w:pPr>
            <w:r w:rsidRPr="009E0259">
              <w:rPr>
                <w:sz w:val="16"/>
                <w:lang w:val="it-IT"/>
              </w:rPr>
              <w:t>*Criterio di attribuzione: il punteggio è attribuito se il Consiglio valuta che l'alunno/a abbia avuto una partecipazione alla DDI attiva e costante, sia in caso di DDI integrativa che eventualmente esclusiva.</w:t>
            </w:r>
          </w:p>
        </w:tc>
        <w:tc>
          <w:tcPr>
            <w:tcW w:w="2752" w:type="dxa"/>
          </w:tcPr>
          <w:p w14:paraId="2B64C2E0" w14:textId="77777777" w:rsidR="009E0259" w:rsidRPr="009E0259" w:rsidRDefault="009E0259" w:rsidP="007D74F8">
            <w:pPr>
              <w:pStyle w:val="TableParagraph"/>
              <w:spacing w:before="7"/>
              <w:ind w:left="0"/>
              <w:rPr>
                <w:b/>
                <w:sz w:val="18"/>
                <w:lang w:val="it-IT"/>
              </w:rPr>
            </w:pPr>
          </w:p>
          <w:p w14:paraId="5394CC90" w14:textId="77777777" w:rsidR="009E0259" w:rsidRDefault="009E0259" w:rsidP="007D74F8">
            <w:pPr>
              <w:pStyle w:val="TableParagraph"/>
              <w:spacing w:before="0"/>
              <w:ind w:left="1052" w:right="1042"/>
              <w:jc w:val="center"/>
              <w:rPr>
                <w:sz w:val="18"/>
              </w:rPr>
            </w:pPr>
            <w:r>
              <w:rPr>
                <w:sz w:val="18"/>
              </w:rPr>
              <w:t>0,1</w:t>
            </w:r>
          </w:p>
        </w:tc>
      </w:tr>
    </w:tbl>
    <w:p w14:paraId="41810A08" w14:textId="77777777" w:rsidR="009E0259" w:rsidRDefault="009E0259" w:rsidP="009E0259">
      <w:pPr>
        <w:pStyle w:val="Corpotesto"/>
        <w:spacing w:before="59"/>
        <w:ind w:left="153" w:right="145"/>
        <w:jc w:val="both"/>
      </w:pPr>
      <w:r>
        <w:lastRenderedPageBreak/>
        <w:t xml:space="preserve">NB. Le attività conteggiate e valutate nei </w:t>
      </w:r>
      <w:r>
        <w:rPr>
          <w:spacing w:val="-3"/>
        </w:rPr>
        <w:t xml:space="preserve">PCTO </w:t>
      </w:r>
      <w:r>
        <w:t xml:space="preserve">non sono valutate anche ai fini del credito formativo. Inoltre, affinché </w:t>
      </w:r>
      <w:r>
        <w:rPr>
          <w:spacing w:val="-4"/>
        </w:rPr>
        <w:t xml:space="preserve">la </w:t>
      </w:r>
      <w:r>
        <w:t xml:space="preserve">frequenza dei corsi possa essere valutata tra i crediti, ci </w:t>
      </w:r>
      <w:r>
        <w:rPr>
          <w:spacing w:val="-3"/>
        </w:rPr>
        <w:t xml:space="preserve">deve </w:t>
      </w:r>
      <w:r>
        <w:t xml:space="preserve">essere coincidenza tra </w:t>
      </w:r>
      <w:proofErr w:type="spellStart"/>
      <w:r>
        <w:t>a.s.</w:t>
      </w:r>
      <w:proofErr w:type="spellEnd"/>
      <w:r>
        <w:t xml:space="preserve"> e anno di presentazione del certificato/attestato. In deroga a questo limite possono essere valutati gli esami sostenuti nel precedente </w:t>
      </w:r>
      <w:proofErr w:type="spellStart"/>
      <w:r>
        <w:t>a.s.</w:t>
      </w:r>
      <w:proofErr w:type="spellEnd"/>
      <w:r>
        <w:t xml:space="preserve"> purché il risultato sia pervenuto allo studente successivamente allo scrutinio di</w:t>
      </w:r>
      <w:r>
        <w:rPr>
          <w:spacing w:val="-6"/>
        </w:rPr>
        <w:t xml:space="preserve"> </w:t>
      </w:r>
      <w:r>
        <w:t>quell’anno.</w:t>
      </w:r>
    </w:p>
    <w:p w14:paraId="5F9C6710" w14:textId="30BBFAE0" w:rsidR="009E0259" w:rsidRDefault="009E0259">
      <w:pPr>
        <w:spacing w:after="160" w:line="259" w:lineRule="auto"/>
        <w:rPr>
          <w:rFonts w:ascii="Arial" w:hAnsi="Arial" w:cs="Arial"/>
          <w:sz w:val="28"/>
          <w:szCs w:val="28"/>
        </w:rPr>
      </w:pPr>
      <w:r>
        <w:rPr>
          <w:rFonts w:ascii="Arial" w:hAnsi="Arial" w:cs="Arial"/>
          <w:sz w:val="28"/>
          <w:szCs w:val="28"/>
        </w:rPr>
        <w:br w:type="page"/>
      </w:r>
    </w:p>
    <w:p w14:paraId="195CB240" w14:textId="77777777" w:rsidR="009E0259" w:rsidRPr="002A7F5A" w:rsidRDefault="009E0259" w:rsidP="00566AEE">
      <w:pPr>
        <w:jc w:val="both"/>
        <w:rPr>
          <w:rFonts w:ascii="Arial" w:hAnsi="Arial" w:cs="Arial"/>
          <w:sz w:val="28"/>
          <w:szCs w:val="28"/>
        </w:rPr>
      </w:pPr>
    </w:p>
    <w:sectPr w:rsidR="009E0259" w:rsidRPr="002A7F5A" w:rsidSect="009E025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1A213" w14:textId="77777777" w:rsidR="00AF6128" w:rsidRDefault="00AF6128" w:rsidP="009C1018">
      <w:pPr>
        <w:spacing w:after="0" w:line="240" w:lineRule="auto"/>
      </w:pPr>
      <w:r>
        <w:separator/>
      </w:r>
    </w:p>
  </w:endnote>
  <w:endnote w:type="continuationSeparator" w:id="0">
    <w:p w14:paraId="017BB3A2" w14:textId="77777777" w:rsidR="00AF6128" w:rsidRDefault="00AF6128" w:rsidP="009C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625B" w14:textId="77777777" w:rsidR="00AF6128" w:rsidRDefault="00AF6128" w:rsidP="009C1018">
      <w:pPr>
        <w:spacing w:after="0" w:line="240" w:lineRule="auto"/>
      </w:pPr>
      <w:r>
        <w:separator/>
      </w:r>
    </w:p>
  </w:footnote>
  <w:footnote w:type="continuationSeparator" w:id="0">
    <w:p w14:paraId="17DB6D82" w14:textId="77777777" w:rsidR="00AF6128" w:rsidRDefault="00AF6128" w:rsidP="009C1018">
      <w:pPr>
        <w:spacing w:after="0" w:line="240" w:lineRule="auto"/>
      </w:pPr>
      <w:r>
        <w:continuationSeparator/>
      </w:r>
    </w:p>
  </w:footnote>
  <w:footnote w:id="1">
    <w:p w14:paraId="69885D5F" w14:textId="77777777" w:rsidR="0021179E" w:rsidRDefault="009C1018" w:rsidP="0021179E">
      <w:pPr>
        <w:autoSpaceDE w:val="0"/>
        <w:autoSpaceDN w:val="0"/>
        <w:adjustRightInd w:val="0"/>
        <w:spacing w:after="0" w:line="240" w:lineRule="auto"/>
        <w:jc w:val="both"/>
        <w:rPr>
          <w:rFonts w:ascii="Arial" w:hAnsi="Arial" w:cs="Arial"/>
          <w:sz w:val="20"/>
          <w:szCs w:val="20"/>
        </w:rPr>
      </w:pPr>
      <w:r>
        <w:rPr>
          <w:rStyle w:val="Rimandonotaapidipagina"/>
        </w:rPr>
        <w:footnoteRef/>
      </w:r>
      <w:r>
        <w:t xml:space="preserve"> </w:t>
      </w:r>
      <w:r w:rsidRPr="009C1018">
        <w:rPr>
          <w:rFonts w:ascii="Arial" w:hAnsi="Arial" w:cs="Arial"/>
          <w:sz w:val="20"/>
          <w:szCs w:val="20"/>
        </w:rPr>
        <w:t>Decreto-legge 22 marzo 2021, n. 41 recante “Misure urgenti in materia di sostegno alle</w:t>
      </w:r>
      <w:r>
        <w:rPr>
          <w:rFonts w:ascii="Arial" w:hAnsi="Arial" w:cs="Arial"/>
          <w:sz w:val="20"/>
          <w:szCs w:val="20"/>
        </w:rPr>
        <w:t xml:space="preserve"> </w:t>
      </w:r>
      <w:r w:rsidRPr="009C1018">
        <w:rPr>
          <w:rFonts w:ascii="Arial" w:hAnsi="Arial" w:cs="Arial"/>
          <w:sz w:val="20"/>
          <w:szCs w:val="20"/>
        </w:rPr>
        <w:t>imprese e agli operatori economici, di lavoro, salute e servizi territoriali, connesse all'emergenza da</w:t>
      </w:r>
      <w:r>
        <w:rPr>
          <w:rFonts w:ascii="Arial" w:hAnsi="Arial" w:cs="Arial"/>
          <w:sz w:val="20"/>
          <w:szCs w:val="20"/>
        </w:rPr>
        <w:t xml:space="preserve"> </w:t>
      </w:r>
      <w:r w:rsidRPr="009C1018">
        <w:rPr>
          <w:rFonts w:ascii="Arial" w:hAnsi="Arial" w:cs="Arial"/>
          <w:sz w:val="20"/>
          <w:szCs w:val="20"/>
        </w:rPr>
        <w:t>COVID-19”</w:t>
      </w:r>
      <w:r w:rsidR="0021179E">
        <w:rPr>
          <w:rFonts w:ascii="Arial" w:hAnsi="Arial" w:cs="Arial"/>
          <w:sz w:val="20"/>
          <w:szCs w:val="20"/>
        </w:rPr>
        <w:t>.I</w:t>
      </w:r>
      <w:r w:rsidRPr="009C1018">
        <w:rPr>
          <w:rFonts w:ascii="Arial" w:hAnsi="Arial" w:cs="Arial"/>
          <w:sz w:val="20"/>
          <w:szCs w:val="20"/>
        </w:rPr>
        <w:t>n particolare l’art. 31, comma 6, stanzia 150 milioni di euro per l'anno 2021 a</w:t>
      </w:r>
      <w:r>
        <w:rPr>
          <w:rFonts w:ascii="Arial" w:hAnsi="Arial" w:cs="Arial"/>
          <w:sz w:val="20"/>
          <w:szCs w:val="20"/>
        </w:rPr>
        <w:t xml:space="preserve"> </w:t>
      </w:r>
      <w:r w:rsidRPr="009C1018">
        <w:rPr>
          <w:rFonts w:ascii="Arial" w:hAnsi="Arial" w:cs="Arial"/>
          <w:sz w:val="20"/>
          <w:szCs w:val="20"/>
        </w:rPr>
        <w:t>valere sul “Fondo per l'arricchimento e l'ampliamento dell'offerta formativa e per gli interventi</w:t>
      </w:r>
      <w:r>
        <w:rPr>
          <w:rFonts w:ascii="Arial" w:hAnsi="Arial" w:cs="Arial"/>
          <w:sz w:val="20"/>
          <w:szCs w:val="20"/>
        </w:rPr>
        <w:t xml:space="preserve"> </w:t>
      </w:r>
      <w:r w:rsidRPr="009C1018">
        <w:rPr>
          <w:rFonts w:ascii="Arial" w:hAnsi="Arial" w:cs="Arial"/>
          <w:sz w:val="20"/>
          <w:szCs w:val="20"/>
        </w:rPr>
        <w:t>perequativi, di cui all'articolo 1 della legge 18 dicembre 1997, n. 440”, al fine di supportare le</w:t>
      </w:r>
      <w:r>
        <w:rPr>
          <w:rFonts w:ascii="Arial" w:hAnsi="Arial" w:cs="Arial"/>
          <w:sz w:val="20"/>
          <w:szCs w:val="20"/>
        </w:rPr>
        <w:t xml:space="preserve"> </w:t>
      </w:r>
      <w:r w:rsidRPr="009C1018">
        <w:rPr>
          <w:rFonts w:ascii="Arial" w:hAnsi="Arial" w:cs="Arial"/>
          <w:sz w:val="20"/>
          <w:szCs w:val="20"/>
        </w:rPr>
        <w:t>istituzioni scolastiche nella gestione della situazione emergenziale e nello sviluppo di attività volte a</w:t>
      </w:r>
      <w:r>
        <w:rPr>
          <w:rFonts w:ascii="Arial" w:hAnsi="Arial" w:cs="Arial"/>
          <w:sz w:val="20"/>
          <w:szCs w:val="20"/>
        </w:rPr>
        <w:t xml:space="preserve"> </w:t>
      </w:r>
      <w:r w:rsidRPr="009C1018">
        <w:rPr>
          <w:rFonts w:ascii="Arial" w:hAnsi="Arial" w:cs="Arial"/>
          <w:sz w:val="20"/>
          <w:szCs w:val="20"/>
        </w:rPr>
        <w:t xml:space="preserve">potenziare l'offerta formativa extracurricolare, il recupero </w:t>
      </w:r>
      <w:r>
        <w:rPr>
          <w:rFonts w:ascii="Arial" w:hAnsi="Arial" w:cs="Arial"/>
          <w:sz w:val="20"/>
          <w:szCs w:val="20"/>
        </w:rPr>
        <w:t xml:space="preserve"> </w:t>
      </w:r>
      <w:r w:rsidRPr="009C1018">
        <w:rPr>
          <w:rFonts w:ascii="Arial" w:hAnsi="Arial" w:cs="Arial"/>
          <w:sz w:val="20"/>
          <w:szCs w:val="20"/>
        </w:rPr>
        <w:t>delle competenze di base, il</w:t>
      </w:r>
      <w:r>
        <w:rPr>
          <w:rFonts w:ascii="Arial" w:hAnsi="Arial" w:cs="Arial"/>
          <w:sz w:val="20"/>
          <w:szCs w:val="20"/>
        </w:rPr>
        <w:t xml:space="preserve"> </w:t>
      </w:r>
      <w:r w:rsidRPr="009C1018">
        <w:rPr>
          <w:rFonts w:ascii="Arial" w:hAnsi="Arial" w:cs="Arial"/>
          <w:sz w:val="20"/>
          <w:szCs w:val="20"/>
        </w:rPr>
        <w:t>consolidamento delle discipline, la promozione di attività per il recupero della socialità, della</w:t>
      </w:r>
      <w:r>
        <w:rPr>
          <w:rFonts w:ascii="Arial" w:hAnsi="Arial" w:cs="Arial"/>
          <w:sz w:val="20"/>
          <w:szCs w:val="20"/>
        </w:rPr>
        <w:t xml:space="preserve"> </w:t>
      </w:r>
      <w:r w:rsidRPr="009C1018">
        <w:rPr>
          <w:rFonts w:ascii="Arial" w:hAnsi="Arial" w:cs="Arial"/>
          <w:sz w:val="20"/>
          <w:szCs w:val="20"/>
        </w:rPr>
        <w:t>proattività, della vita di gruppo delle studentesse e degli studenti anche nel periodo che intercorre tra</w:t>
      </w:r>
      <w:r>
        <w:rPr>
          <w:rFonts w:ascii="Arial" w:hAnsi="Arial" w:cs="Arial"/>
          <w:sz w:val="20"/>
          <w:szCs w:val="20"/>
        </w:rPr>
        <w:t xml:space="preserve"> </w:t>
      </w:r>
      <w:r w:rsidRPr="009C1018">
        <w:rPr>
          <w:rFonts w:ascii="Arial" w:hAnsi="Arial" w:cs="Arial"/>
          <w:sz w:val="20"/>
          <w:szCs w:val="20"/>
        </w:rPr>
        <w:t>la fine delle lezioni dell'anno scolastico 2020/2021 e l'inizio di quelle dell'anno scolastico 2021/2022</w:t>
      </w:r>
      <w:r>
        <w:rPr>
          <w:rFonts w:ascii="Arial" w:hAnsi="Arial" w:cs="Arial"/>
          <w:sz w:val="20"/>
          <w:szCs w:val="20"/>
        </w:rPr>
        <w:t>.</w:t>
      </w:r>
    </w:p>
    <w:p w14:paraId="42E849F9" w14:textId="2CC054F7" w:rsidR="009C1018" w:rsidRPr="009C1018" w:rsidRDefault="0021179E" w:rsidP="0021179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[Fonte: Ministero dell’Istruzione]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612C2"/>
    <w:multiLevelType w:val="hybridMultilevel"/>
    <w:tmpl w:val="892E2B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F5F34ED"/>
    <w:multiLevelType w:val="hybridMultilevel"/>
    <w:tmpl w:val="419ED59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95"/>
    <w:rsid w:val="00003F01"/>
    <w:rsid w:val="00020AE1"/>
    <w:rsid w:val="0004408A"/>
    <w:rsid w:val="000821AE"/>
    <w:rsid w:val="000D7929"/>
    <w:rsid w:val="0018396D"/>
    <w:rsid w:val="0019045B"/>
    <w:rsid w:val="001D6F4C"/>
    <w:rsid w:val="00202CC7"/>
    <w:rsid w:val="0021179E"/>
    <w:rsid w:val="002133C7"/>
    <w:rsid w:val="002425B4"/>
    <w:rsid w:val="00260F69"/>
    <w:rsid w:val="002744C8"/>
    <w:rsid w:val="00276C6B"/>
    <w:rsid w:val="002A7F5A"/>
    <w:rsid w:val="002C3095"/>
    <w:rsid w:val="00305CC2"/>
    <w:rsid w:val="003161CA"/>
    <w:rsid w:val="00385CDF"/>
    <w:rsid w:val="003863FD"/>
    <w:rsid w:val="00394C6E"/>
    <w:rsid w:val="003A0FA0"/>
    <w:rsid w:val="00405F4B"/>
    <w:rsid w:val="00471870"/>
    <w:rsid w:val="00507638"/>
    <w:rsid w:val="005231A5"/>
    <w:rsid w:val="00566AEE"/>
    <w:rsid w:val="005926F7"/>
    <w:rsid w:val="005B5272"/>
    <w:rsid w:val="006237E2"/>
    <w:rsid w:val="00693480"/>
    <w:rsid w:val="006C0D13"/>
    <w:rsid w:val="00751C7E"/>
    <w:rsid w:val="00790CAD"/>
    <w:rsid w:val="007B1063"/>
    <w:rsid w:val="007C76EF"/>
    <w:rsid w:val="008215DD"/>
    <w:rsid w:val="00833451"/>
    <w:rsid w:val="008565F0"/>
    <w:rsid w:val="00875E43"/>
    <w:rsid w:val="008F3458"/>
    <w:rsid w:val="00927E40"/>
    <w:rsid w:val="009C1018"/>
    <w:rsid w:val="009E0259"/>
    <w:rsid w:val="00A10DEE"/>
    <w:rsid w:val="00A27B89"/>
    <w:rsid w:val="00A33C00"/>
    <w:rsid w:val="00A513BE"/>
    <w:rsid w:val="00A73806"/>
    <w:rsid w:val="00AB028D"/>
    <w:rsid w:val="00AD193B"/>
    <w:rsid w:val="00AF6128"/>
    <w:rsid w:val="00B11C79"/>
    <w:rsid w:val="00B609DE"/>
    <w:rsid w:val="00BE53BA"/>
    <w:rsid w:val="00C257B0"/>
    <w:rsid w:val="00C61C57"/>
    <w:rsid w:val="00C85477"/>
    <w:rsid w:val="00CC2DF2"/>
    <w:rsid w:val="00CF7C82"/>
    <w:rsid w:val="00D14282"/>
    <w:rsid w:val="00DF23B5"/>
    <w:rsid w:val="00E15A60"/>
    <w:rsid w:val="00E61A5B"/>
    <w:rsid w:val="00F13C56"/>
    <w:rsid w:val="00FA5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D8D1"/>
  <w15:chartTrackingRefBased/>
  <w15:docId w15:val="{DF7D056C-B61E-4A32-86A1-3D03A828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4C6E"/>
    <w:pPr>
      <w:spacing w:after="200" w:line="276" w:lineRule="auto"/>
    </w:pPr>
  </w:style>
  <w:style w:type="paragraph" w:styleId="Titolo1">
    <w:name w:val="heading 1"/>
    <w:basedOn w:val="Normale"/>
    <w:next w:val="Normale"/>
    <w:link w:val="Titolo1Carattere"/>
    <w:uiPriority w:val="9"/>
    <w:qFormat/>
    <w:rsid w:val="009E0259"/>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3806"/>
    <w:pPr>
      <w:ind w:left="720"/>
      <w:contextualSpacing/>
    </w:pPr>
  </w:style>
  <w:style w:type="paragraph" w:styleId="Testonotaapidipagina">
    <w:name w:val="footnote text"/>
    <w:basedOn w:val="Normale"/>
    <w:link w:val="TestonotaapidipaginaCarattere"/>
    <w:uiPriority w:val="99"/>
    <w:semiHidden/>
    <w:unhideWhenUsed/>
    <w:rsid w:val="009C101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C1018"/>
    <w:rPr>
      <w:sz w:val="20"/>
      <w:szCs w:val="20"/>
    </w:rPr>
  </w:style>
  <w:style w:type="character" w:styleId="Rimandonotaapidipagina">
    <w:name w:val="footnote reference"/>
    <w:basedOn w:val="Carpredefinitoparagrafo"/>
    <w:uiPriority w:val="99"/>
    <w:semiHidden/>
    <w:unhideWhenUsed/>
    <w:rsid w:val="009C1018"/>
    <w:rPr>
      <w:vertAlign w:val="superscript"/>
    </w:rPr>
  </w:style>
  <w:style w:type="character" w:customStyle="1" w:styleId="Titolo1Carattere">
    <w:name w:val="Titolo 1 Carattere"/>
    <w:basedOn w:val="Carpredefinitoparagrafo"/>
    <w:link w:val="Titolo1"/>
    <w:uiPriority w:val="9"/>
    <w:rsid w:val="009E0259"/>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9E02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E0259"/>
    <w:pPr>
      <w:widowControl w:val="0"/>
      <w:autoSpaceDE w:val="0"/>
      <w:autoSpaceDN w:val="0"/>
      <w:spacing w:before="1" w:after="0" w:line="240" w:lineRule="auto"/>
    </w:pPr>
    <w:rPr>
      <w:rFonts w:ascii="Carlito" w:eastAsia="Carlito" w:hAnsi="Carlito" w:cs="Carlito"/>
      <w:b/>
      <w:bCs/>
      <w:sz w:val="18"/>
      <w:szCs w:val="18"/>
    </w:rPr>
  </w:style>
  <w:style w:type="character" w:customStyle="1" w:styleId="CorpotestoCarattere">
    <w:name w:val="Corpo testo Carattere"/>
    <w:basedOn w:val="Carpredefinitoparagrafo"/>
    <w:link w:val="Corpotesto"/>
    <w:uiPriority w:val="1"/>
    <w:rsid w:val="009E0259"/>
    <w:rPr>
      <w:rFonts w:ascii="Carlito" w:eastAsia="Carlito" w:hAnsi="Carlito" w:cs="Carlito"/>
      <w:b/>
      <w:bCs/>
      <w:sz w:val="18"/>
      <w:szCs w:val="18"/>
    </w:rPr>
  </w:style>
  <w:style w:type="paragraph" w:customStyle="1" w:styleId="TableParagraph">
    <w:name w:val="Table Paragraph"/>
    <w:basedOn w:val="Normale"/>
    <w:uiPriority w:val="1"/>
    <w:qFormat/>
    <w:rsid w:val="009E0259"/>
    <w:pPr>
      <w:widowControl w:val="0"/>
      <w:autoSpaceDE w:val="0"/>
      <w:autoSpaceDN w:val="0"/>
      <w:spacing w:before="30" w:after="0" w:line="240" w:lineRule="auto"/>
      <w:ind w:left="28"/>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9D88D-1E00-4CEB-8663-E95B70E1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11</Pages>
  <Words>3904</Words>
  <Characters>22253</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Boni</dc:creator>
  <cp:keywords/>
  <dc:description/>
  <cp:lastModifiedBy>Daniela Boni</cp:lastModifiedBy>
  <cp:revision>26</cp:revision>
  <dcterms:created xsi:type="dcterms:W3CDTF">2021-05-26T15:31:00Z</dcterms:created>
  <dcterms:modified xsi:type="dcterms:W3CDTF">2021-06-16T07:26:00Z</dcterms:modified>
</cp:coreProperties>
</file>